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DA6" w:rsidRPr="00302DA6" w:rsidRDefault="00302DA6" w:rsidP="00302DA6">
      <w:pPr>
        <w:keepNext/>
        <w:spacing w:line="240" w:lineRule="auto"/>
        <w:contextualSpacing/>
        <w:jc w:val="center"/>
        <w:outlineLvl w:val="1"/>
        <w:rPr>
          <w:rFonts w:ascii="Times New Roman" w:eastAsia="Calibri" w:hAnsi="Times New Roman"/>
          <w:b/>
          <w:sz w:val="24"/>
          <w:szCs w:val="24"/>
          <w:u w:val="single"/>
        </w:rPr>
      </w:pPr>
      <w:bookmarkStart w:id="0" w:name="_GoBack"/>
      <w:bookmarkEnd w:id="0"/>
      <w:r w:rsidRPr="00302DA6">
        <w:rPr>
          <w:rFonts w:ascii="Times New Roman" w:eastAsia="Calibri" w:hAnsi="Times New Roman"/>
          <w:b/>
          <w:sz w:val="24"/>
          <w:szCs w:val="24"/>
          <w:u w:val="single"/>
        </w:rPr>
        <w:t>Honors Clusters, Courses, and Sections</w:t>
      </w:r>
    </w:p>
    <w:p w:rsidR="00302DA6" w:rsidRPr="00302DA6" w:rsidRDefault="00302DA6" w:rsidP="00302DA6">
      <w:pPr>
        <w:spacing w:line="240" w:lineRule="auto"/>
        <w:contextualSpacing/>
        <w:rPr>
          <w:rFonts w:ascii="Times New Roman" w:eastAsia="Calibri" w:hAnsi="Times New Roman"/>
          <w:b/>
          <w:sz w:val="24"/>
          <w:szCs w:val="24"/>
        </w:rPr>
      </w:pPr>
    </w:p>
    <w:p w:rsidR="00302DA6" w:rsidRPr="00302DA6" w:rsidRDefault="00302DA6" w:rsidP="00302DA6">
      <w:pPr>
        <w:keepNext/>
        <w:spacing w:line="240" w:lineRule="auto"/>
        <w:contextualSpacing/>
        <w:outlineLvl w:val="1"/>
        <w:rPr>
          <w:rFonts w:ascii="Times New Roman" w:eastAsia="Calibri" w:hAnsi="Times New Roman"/>
          <w:b/>
          <w:sz w:val="24"/>
          <w:szCs w:val="24"/>
        </w:rPr>
      </w:pPr>
      <w:r w:rsidRPr="00302DA6">
        <w:rPr>
          <w:rFonts w:ascii="Times New Roman" w:eastAsia="Calibri" w:hAnsi="Times New Roman"/>
          <w:b/>
          <w:sz w:val="24"/>
          <w:szCs w:val="24"/>
        </w:rPr>
        <w:t>The Honors School offers clustered and individual courses and sections in the following formats:</w:t>
      </w:r>
    </w:p>
    <w:p w:rsidR="00302DA6" w:rsidRPr="00302DA6" w:rsidRDefault="00302DA6" w:rsidP="00302DA6">
      <w:pPr>
        <w:pStyle w:val="ListParagraph"/>
        <w:numPr>
          <w:ilvl w:val="0"/>
          <w:numId w:val="1"/>
        </w:numPr>
        <w:spacing w:line="240" w:lineRule="auto"/>
        <w:jc w:val="both"/>
        <w:rPr>
          <w:rFonts w:ascii="Times New Roman" w:hAnsi="Times New Roman"/>
          <w:bCs/>
          <w:sz w:val="24"/>
          <w:szCs w:val="24"/>
        </w:rPr>
      </w:pPr>
      <w:r w:rsidRPr="00302DA6">
        <w:rPr>
          <w:rFonts w:ascii="Times New Roman" w:hAnsi="Times New Roman"/>
          <w:b/>
          <w:bCs/>
          <w:sz w:val="24"/>
          <w:szCs w:val="24"/>
        </w:rPr>
        <w:t xml:space="preserve">Honors </w:t>
      </w:r>
      <w:r w:rsidRPr="00302DA6">
        <w:rPr>
          <w:rFonts w:ascii="Times New Roman" w:hAnsi="Times New Roman"/>
          <w:b/>
          <w:bCs/>
          <w:i/>
          <w:sz w:val="24"/>
          <w:szCs w:val="24"/>
        </w:rPr>
        <w:t>courses</w:t>
      </w:r>
      <w:r w:rsidRPr="00302DA6">
        <w:rPr>
          <w:rFonts w:ascii="Times New Roman" w:hAnsi="Times New Roman"/>
          <w:b/>
          <w:bCs/>
          <w:sz w:val="24"/>
          <w:szCs w:val="24"/>
        </w:rPr>
        <w:t xml:space="preserve"> (designated HO)</w:t>
      </w:r>
    </w:p>
    <w:p w:rsidR="00302DA6" w:rsidRPr="00302DA6" w:rsidRDefault="00302DA6" w:rsidP="00302DA6">
      <w:pPr>
        <w:pStyle w:val="ListParagraph"/>
        <w:numPr>
          <w:ilvl w:val="1"/>
          <w:numId w:val="1"/>
        </w:numPr>
        <w:spacing w:line="240" w:lineRule="auto"/>
        <w:jc w:val="both"/>
        <w:rPr>
          <w:rFonts w:ascii="Times New Roman" w:hAnsi="Times New Roman"/>
          <w:bCs/>
          <w:sz w:val="24"/>
          <w:szCs w:val="24"/>
        </w:rPr>
      </w:pPr>
      <w:r w:rsidRPr="00302DA6">
        <w:rPr>
          <w:rFonts w:ascii="Times New Roman" w:hAnsi="Times New Roman"/>
          <w:bCs/>
          <w:sz w:val="24"/>
          <w:szCs w:val="24"/>
        </w:rPr>
        <w:t xml:space="preserve">These are unique honors classes </w:t>
      </w:r>
    </w:p>
    <w:p w:rsidR="00302DA6" w:rsidRPr="00302DA6" w:rsidRDefault="00302DA6" w:rsidP="00302DA6">
      <w:pPr>
        <w:pStyle w:val="ListParagraph"/>
        <w:numPr>
          <w:ilvl w:val="0"/>
          <w:numId w:val="1"/>
        </w:numPr>
        <w:spacing w:line="240" w:lineRule="auto"/>
        <w:jc w:val="both"/>
        <w:rPr>
          <w:rFonts w:ascii="Times New Roman" w:hAnsi="Times New Roman"/>
          <w:bCs/>
          <w:sz w:val="24"/>
          <w:szCs w:val="24"/>
        </w:rPr>
      </w:pPr>
      <w:r w:rsidRPr="00302DA6">
        <w:rPr>
          <w:rFonts w:ascii="Times New Roman" w:hAnsi="Times New Roman"/>
          <w:b/>
          <w:bCs/>
          <w:sz w:val="24"/>
          <w:szCs w:val="24"/>
        </w:rPr>
        <w:t>Honors sections of regular courses</w:t>
      </w:r>
      <w:r w:rsidRPr="00302DA6">
        <w:rPr>
          <w:rFonts w:ascii="Times New Roman" w:hAnsi="Times New Roman"/>
          <w:bCs/>
          <w:sz w:val="24"/>
          <w:szCs w:val="24"/>
        </w:rPr>
        <w:t xml:space="preserve"> (designated</w:t>
      </w:r>
      <w:r w:rsidRPr="00302DA6">
        <w:rPr>
          <w:rFonts w:ascii="Times New Roman" w:eastAsia="Calibri" w:hAnsi="Times New Roman"/>
          <w:sz w:val="24"/>
          <w:szCs w:val="24"/>
        </w:rPr>
        <w:t xml:space="preserve"> by an H preceding the course’s section number)</w:t>
      </w:r>
    </w:p>
    <w:p w:rsidR="00302DA6" w:rsidRPr="00302DA6" w:rsidRDefault="00302DA6" w:rsidP="00302DA6">
      <w:pPr>
        <w:pStyle w:val="ListParagraph"/>
        <w:numPr>
          <w:ilvl w:val="1"/>
          <w:numId w:val="1"/>
        </w:numPr>
        <w:spacing w:line="240" w:lineRule="auto"/>
        <w:jc w:val="both"/>
        <w:rPr>
          <w:rFonts w:ascii="Times New Roman" w:hAnsi="Times New Roman"/>
          <w:bCs/>
          <w:sz w:val="24"/>
          <w:szCs w:val="24"/>
        </w:rPr>
      </w:pPr>
      <w:r w:rsidRPr="00302DA6">
        <w:rPr>
          <w:rFonts w:ascii="Times New Roman" w:hAnsi="Times New Roman"/>
          <w:b/>
          <w:bCs/>
          <w:sz w:val="24"/>
          <w:szCs w:val="24"/>
        </w:rPr>
        <w:t>This is done in two ways:</w:t>
      </w:r>
    </w:p>
    <w:p w:rsidR="00302DA6" w:rsidRPr="00302DA6" w:rsidRDefault="00302DA6" w:rsidP="00302DA6">
      <w:pPr>
        <w:pStyle w:val="ListParagraph"/>
        <w:numPr>
          <w:ilvl w:val="2"/>
          <w:numId w:val="1"/>
        </w:numPr>
        <w:spacing w:line="240" w:lineRule="auto"/>
        <w:jc w:val="both"/>
        <w:rPr>
          <w:rFonts w:ascii="Times New Roman" w:hAnsi="Times New Roman"/>
          <w:bCs/>
          <w:sz w:val="24"/>
          <w:szCs w:val="24"/>
        </w:rPr>
      </w:pPr>
      <w:r w:rsidRPr="00302DA6">
        <w:rPr>
          <w:rFonts w:ascii="Times New Roman" w:hAnsi="Times New Roman"/>
          <w:bCs/>
          <w:sz w:val="24"/>
          <w:szCs w:val="24"/>
        </w:rPr>
        <w:t xml:space="preserve">the entire class is made up of honors students and the course itself will run as an honors class; the class appears as honors when searching in Student Planning </w:t>
      </w:r>
    </w:p>
    <w:p w:rsidR="00302DA6" w:rsidRPr="00302DA6" w:rsidRDefault="00302DA6" w:rsidP="00302DA6">
      <w:pPr>
        <w:pStyle w:val="ListParagraph"/>
        <w:numPr>
          <w:ilvl w:val="2"/>
          <w:numId w:val="1"/>
        </w:numPr>
        <w:spacing w:line="240" w:lineRule="auto"/>
        <w:jc w:val="both"/>
        <w:rPr>
          <w:rFonts w:ascii="Times New Roman" w:hAnsi="Times New Roman"/>
          <w:bCs/>
          <w:sz w:val="24"/>
          <w:szCs w:val="24"/>
        </w:rPr>
      </w:pPr>
      <w:r w:rsidRPr="00302DA6">
        <w:rPr>
          <w:rFonts w:ascii="Times New Roman" w:hAnsi="Times New Roman"/>
          <w:bCs/>
          <w:sz w:val="24"/>
          <w:szCs w:val="24"/>
        </w:rPr>
        <w:t xml:space="preserve">selected seats are reserved for honors students (usually 5-10) and they meet in a classroom with other students taking the same non-honors class; these students are given unique coursework to earn honors credit; the class appears as honors when searching in Student Planning </w:t>
      </w:r>
    </w:p>
    <w:p w:rsidR="00302DA6" w:rsidRPr="00302DA6" w:rsidRDefault="00302DA6" w:rsidP="00302DA6">
      <w:pPr>
        <w:pStyle w:val="ListParagraph"/>
        <w:numPr>
          <w:ilvl w:val="0"/>
          <w:numId w:val="1"/>
        </w:numPr>
        <w:spacing w:line="240" w:lineRule="auto"/>
        <w:jc w:val="both"/>
        <w:rPr>
          <w:rFonts w:ascii="Times New Roman" w:hAnsi="Times New Roman"/>
          <w:bCs/>
          <w:sz w:val="24"/>
          <w:szCs w:val="24"/>
        </w:rPr>
      </w:pPr>
      <w:r w:rsidRPr="00302DA6">
        <w:rPr>
          <w:rFonts w:ascii="Times New Roman" w:hAnsi="Times New Roman"/>
          <w:b/>
          <w:bCs/>
          <w:sz w:val="24"/>
          <w:szCs w:val="24"/>
        </w:rPr>
        <w:t xml:space="preserve">Honors </w:t>
      </w:r>
      <w:r w:rsidRPr="00302DA6">
        <w:rPr>
          <w:rFonts w:ascii="Times New Roman" w:hAnsi="Times New Roman"/>
          <w:b/>
          <w:bCs/>
          <w:i/>
          <w:sz w:val="24"/>
          <w:szCs w:val="24"/>
        </w:rPr>
        <w:t>credit by contract in regular courses</w:t>
      </w:r>
      <w:r w:rsidRPr="00302DA6">
        <w:rPr>
          <w:rFonts w:ascii="Times New Roman" w:hAnsi="Times New Roman"/>
          <w:b/>
          <w:bCs/>
          <w:sz w:val="24"/>
          <w:szCs w:val="24"/>
        </w:rPr>
        <w:t xml:space="preserve"> (arranged by the student and professor)</w:t>
      </w:r>
    </w:p>
    <w:p w:rsidR="00302DA6" w:rsidRPr="00302DA6" w:rsidRDefault="00302DA6" w:rsidP="00302DA6">
      <w:pPr>
        <w:pStyle w:val="ListParagraph"/>
        <w:numPr>
          <w:ilvl w:val="1"/>
          <w:numId w:val="1"/>
        </w:numPr>
        <w:spacing w:line="240" w:lineRule="auto"/>
        <w:jc w:val="both"/>
        <w:rPr>
          <w:rFonts w:ascii="Times New Roman" w:hAnsi="Times New Roman"/>
          <w:bCs/>
          <w:sz w:val="24"/>
          <w:szCs w:val="24"/>
        </w:rPr>
      </w:pPr>
      <w:r w:rsidRPr="00302DA6">
        <w:rPr>
          <w:rFonts w:ascii="Times New Roman" w:hAnsi="Times New Roman"/>
          <w:bCs/>
          <w:sz w:val="24"/>
          <w:szCs w:val="24"/>
        </w:rPr>
        <w:t>students enroll in regular courses and work with professors to earn honors credit by completing a contract (details will be discussed with students early in the semester; though we recommend they take a prescribed honors course first so they know what to expect); the class does not appear as honors when searching in Student Planning (the honors distinction is added after the contract is competed).</w:t>
      </w:r>
    </w:p>
    <w:p w:rsidR="00302DA6" w:rsidRPr="0036426C" w:rsidRDefault="00302DA6" w:rsidP="00302DA6">
      <w:pPr>
        <w:spacing w:line="240" w:lineRule="auto"/>
        <w:contextualSpacing/>
        <w:jc w:val="both"/>
        <w:rPr>
          <w:rFonts w:ascii="Times New Roman" w:hAnsi="Times New Roman"/>
          <w:bCs/>
          <w:szCs w:val="28"/>
        </w:rPr>
      </w:pPr>
    </w:p>
    <w:p w:rsidR="00302DA6" w:rsidRPr="00515566" w:rsidRDefault="00302DA6" w:rsidP="00302DA6">
      <w:pPr>
        <w:spacing w:line="240" w:lineRule="auto"/>
        <w:contextualSpacing/>
        <w:jc w:val="center"/>
        <w:rPr>
          <w:rFonts w:ascii="Times New Roman" w:hAnsi="Times New Roman"/>
          <w:b/>
          <w:bCs/>
          <w:i/>
          <w:szCs w:val="24"/>
        </w:rPr>
      </w:pPr>
      <w:r w:rsidRPr="00515566">
        <w:rPr>
          <w:rFonts w:ascii="Times New Roman" w:hAnsi="Times New Roman"/>
          <w:b/>
          <w:bCs/>
          <w:i/>
          <w:szCs w:val="24"/>
          <w:u w:val="single"/>
        </w:rPr>
        <w:t>Clustered Courses</w:t>
      </w:r>
      <w:r w:rsidRPr="00515566">
        <w:rPr>
          <w:rFonts w:ascii="Times New Roman" w:hAnsi="Times New Roman"/>
          <w:b/>
          <w:bCs/>
          <w:i/>
          <w:szCs w:val="24"/>
        </w:rPr>
        <w:t xml:space="preserve">: Students </w:t>
      </w:r>
      <w:r w:rsidRPr="00515566">
        <w:rPr>
          <w:rFonts w:ascii="Times New Roman" w:hAnsi="Times New Roman"/>
          <w:b/>
          <w:bCs/>
          <w:i/>
          <w:sz w:val="28"/>
          <w:szCs w:val="28"/>
        </w:rPr>
        <w:t>must</w:t>
      </w:r>
      <w:r w:rsidRPr="00515566">
        <w:rPr>
          <w:rFonts w:ascii="Times New Roman" w:hAnsi="Times New Roman"/>
          <w:b/>
          <w:bCs/>
          <w:i/>
          <w:szCs w:val="24"/>
        </w:rPr>
        <w:t xml:space="preserve"> enroll in </w:t>
      </w:r>
      <w:r w:rsidRPr="00515566">
        <w:rPr>
          <w:rFonts w:ascii="Times New Roman" w:hAnsi="Times New Roman"/>
          <w:b/>
          <w:bCs/>
          <w:i/>
          <w:szCs w:val="24"/>
          <w:u w:val="single"/>
        </w:rPr>
        <w:t>both</w:t>
      </w:r>
      <w:r w:rsidRPr="00515566">
        <w:rPr>
          <w:rFonts w:ascii="Times New Roman" w:hAnsi="Times New Roman"/>
          <w:b/>
          <w:bCs/>
          <w:i/>
          <w:szCs w:val="24"/>
        </w:rPr>
        <w:t xml:space="preserve"> courses in a cluster.</w:t>
      </w:r>
    </w:p>
    <w:p w:rsidR="00302DA6" w:rsidRPr="00515566" w:rsidRDefault="00302DA6" w:rsidP="00302DA6">
      <w:pPr>
        <w:spacing w:line="240" w:lineRule="auto"/>
        <w:contextualSpacing/>
        <w:jc w:val="center"/>
        <w:rPr>
          <w:rFonts w:ascii="Times New Roman" w:hAnsi="Times New Roman"/>
          <w:b/>
          <w:bCs/>
          <w:i/>
          <w:szCs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71"/>
        <w:gridCol w:w="1596"/>
        <w:gridCol w:w="1050"/>
        <w:gridCol w:w="604"/>
        <w:gridCol w:w="1217"/>
        <w:gridCol w:w="1460"/>
        <w:gridCol w:w="1254"/>
        <w:gridCol w:w="1170"/>
      </w:tblGrid>
      <w:tr w:rsidR="00302DA6" w:rsidRPr="00515566" w:rsidTr="00CD0870">
        <w:tc>
          <w:tcPr>
            <w:tcW w:w="5270" w:type="dxa"/>
            <w:gridSpan w:val="4"/>
            <w:shd w:val="clear" w:color="auto" w:fill="DEEAF6"/>
            <w:vAlign w:val="center"/>
          </w:tcPr>
          <w:p w:rsidR="00302DA6" w:rsidRPr="00515566" w:rsidRDefault="00302DA6" w:rsidP="00302DA6">
            <w:pPr>
              <w:keepNext/>
              <w:spacing w:line="240" w:lineRule="auto"/>
              <w:contextualSpacing/>
              <w:jc w:val="center"/>
              <w:outlineLvl w:val="0"/>
              <w:rPr>
                <w:rFonts w:ascii="Times New Roman" w:eastAsia="Calibri" w:hAnsi="Times New Roman"/>
                <w:b/>
                <w:sz w:val="20"/>
              </w:rPr>
            </w:pPr>
            <w:r w:rsidRPr="00515566">
              <w:rPr>
                <w:rFonts w:ascii="Times New Roman" w:eastAsia="Calibri" w:hAnsi="Times New Roman"/>
                <w:b/>
                <w:sz w:val="20"/>
              </w:rPr>
              <w:t xml:space="preserve">Cluster 1 </w:t>
            </w:r>
          </w:p>
          <w:p w:rsidR="00302DA6" w:rsidRDefault="00302DA6" w:rsidP="00302DA6">
            <w:pPr>
              <w:keepNext/>
              <w:spacing w:line="240" w:lineRule="auto"/>
              <w:contextualSpacing/>
              <w:jc w:val="center"/>
              <w:outlineLvl w:val="0"/>
              <w:rPr>
                <w:rFonts w:ascii="Times New Roman" w:hAnsi="Times New Roman"/>
                <w:color w:val="000000"/>
                <w:sz w:val="20"/>
              </w:rPr>
            </w:pPr>
            <w:r w:rsidRPr="00515566">
              <w:rPr>
                <w:rFonts w:ascii="Times New Roman" w:eastAsia="Calibri" w:hAnsi="Times New Roman"/>
                <w:b/>
                <w:sz w:val="20"/>
              </w:rPr>
              <w:t>Theme</w:t>
            </w:r>
            <w:r w:rsidRPr="004A702B">
              <w:rPr>
                <w:rFonts w:ascii="Times New Roman" w:eastAsia="Calibri" w:hAnsi="Times New Roman"/>
                <w:b/>
                <w:sz w:val="20"/>
              </w:rPr>
              <w:t xml:space="preserve">: </w:t>
            </w:r>
            <w:r w:rsidRPr="004A702B">
              <w:rPr>
                <w:rFonts w:ascii="Times New Roman" w:hAnsi="Times New Roman"/>
                <w:color w:val="000000"/>
                <w:sz w:val="20"/>
              </w:rPr>
              <w:t xml:space="preserve">Globalization and Cross-Cultural Contacts: </w:t>
            </w:r>
          </w:p>
          <w:p w:rsidR="00302DA6" w:rsidRPr="00515566" w:rsidRDefault="00302DA6" w:rsidP="00302DA6">
            <w:pPr>
              <w:keepNext/>
              <w:spacing w:line="240" w:lineRule="auto"/>
              <w:contextualSpacing/>
              <w:jc w:val="center"/>
              <w:outlineLvl w:val="0"/>
              <w:rPr>
                <w:rFonts w:ascii="Times New Roman" w:eastAsia="Calibri" w:hAnsi="Times New Roman"/>
                <w:b/>
                <w:color w:val="FF0000"/>
                <w:sz w:val="20"/>
              </w:rPr>
            </w:pPr>
            <w:r w:rsidRPr="004A702B">
              <w:rPr>
                <w:rFonts w:ascii="Times New Roman" w:hAnsi="Times New Roman"/>
                <w:color w:val="000000"/>
                <w:sz w:val="20"/>
              </w:rPr>
              <w:t>Past and Present</w:t>
            </w:r>
          </w:p>
        </w:tc>
        <w:tc>
          <w:tcPr>
            <w:tcW w:w="604" w:type="dxa"/>
            <w:vMerge w:val="restart"/>
            <w:tcBorders>
              <w:top w:val="nil"/>
              <w:bottom w:val="nil"/>
              <w:right w:val="single" w:sz="4" w:space="0" w:color="auto"/>
            </w:tcBorders>
            <w:shd w:val="clear" w:color="auto" w:fill="auto"/>
          </w:tcPr>
          <w:p w:rsidR="00302DA6" w:rsidRPr="00515566" w:rsidRDefault="00302DA6" w:rsidP="00302DA6">
            <w:pPr>
              <w:spacing w:line="240" w:lineRule="auto"/>
              <w:contextualSpacing/>
              <w:jc w:val="center"/>
              <w:rPr>
                <w:rFonts w:ascii="Times New Roman" w:eastAsia="Calibri" w:hAnsi="Times New Roman"/>
                <w:b/>
                <w:bCs/>
                <w:i/>
                <w:color w:val="FF0000"/>
                <w:sz w:val="20"/>
              </w:rPr>
            </w:pPr>
          </w:p>
        </w:tc>
        <w:tc>
          <w:tcPr>
            <w:tcW w:w="5101" w:type="dxa"/>
            <w:gridSpan w:val="4"/>
            <w:tcBorders>
              <w:left w:val="single" w:sz="4" w:space="0" w:color="auto"/>
            </w:tcBorders>
            <w:shd w:val="clear" w:color="auto" w:fill="FBE4D5"/>
            <w:vAlign w:val="center"/>
          </w:tcPr>
          <w:p w:rsidR="00302DA6" w:rsidRPr="00515566" w:rsidRDefault="00302DA6" w:rsidP="00302DA6">
            <w:pPr>
              <w:spacing w:before="100" w:beforeAutospacing="1" w:after="100" w:afterAutospacing="1"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 xml:space="preserve">Cluster 2 </w:t>
            </w:r>
          </w:p>
          <w:p w:rsidR="00302DA6" w:rsidRPr="00515566" w:rsidRDefault="00302DA6" w:rsidP="00302DA6">
            <w:pPr>
              <w:spacing w:before="100" w:beforeAutospacing="1" w:after="100" w:afterAutospacing="1" w:line="240" w:lineRule="auto"/>
              <w:contextualSpacing/>
              <w:jc w:val="center"/>
              <w:rPr>
                <w:rFonts w:ascii="Times New Roman" w:eastAsia="Calibri" w:hAnsi="Times New Roman"/>
                <w:b/>
                <w:bCs/>
                <w:color w:val="FF0000"/>
                <w:sz w:val="20"/>
              </w:rPr>
            </w:pPr>
            <w:r w:rsidRPr="00515566">
              <w:rPr>
                <w:rFonts w:ascii="Times New Roman" w:eastAsia="Calibri" w:hAnsi="Times New Roman"/>
                <w:b/>
                <w:bCs/>
                <w:sz w:val="20"/>
              </w:rPr>
              <w:t>Theme:</w:t>
            </w:r>
            <w:r>
              <w:rPr>
                <w:rFonts w:ascii="Times New Roman" w:eastAsia="Calibri" w:hAnsi="Times New Roman"/>
                <w:b/>
                <w:bCs/>
                <w:sz w:val="20"/>
              </w:rPr>
              <w:t xml:space="preserve"> </w:t>
            </w:r>
            <w:r w:rsidRPr="00326A68">
              <w:rPr>
                <w:rFonts w:ascii="Times New Roman" w:hAnsi="Times New Roman"/>
                <w:bCs/>
                <w:color w:val="000000"/>
                <w:szCs w:val="24"/>
              </w:rPr>
              <w:t>Capturing the Past: Images, Words, Pixels</w:t>
            </w:r>
          </w:p>
        </w:tc>
      </w:tr>
      <w:tr w:rsidR="00302DA6" w:rsidRPr="00515566" w:rsidTr="00CD0870">
        <w:trPr>
          <w:trHeight w:val="1277"/>
        </w:trPr>
        <w:tc>
          <w:tcPr>
            <w:tcW w:w="1153"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sz w:val="20"/>
              </w:rPr>
              <w:t>EN 101 H1</w:t>
            </w:r>
          </w:p>
        </w:tc>
        <w:tc>
          <w:tcPr>
            <w:tcW w:w="1471"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sz w:val="20"/>
              </w:rPr>
              <w:t>College Composition I</w:t>
            </w:r>
          </w:p>
        </w:tc>
        <w:tc>
          <w:tcPr>
            <w:tcW w:w="1596" w:type="dxa"/>
            <w:shd w:val="clear" w:color="auto" w:fill="DEEAF6"/>
            <w:vAlign w:val="center"/>
          </w:tcPr>
          <w:p w:rsidR="00302DA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M</w:t>
            </w:r>
            <w:r>
              <w:rPr>
                <w:rFonts w:ascii="Times New Roman" w:eastAsia="Calibri" w:hAnsi="Times New Roman"/>
                <w:b/>
                <w:bCs/>
                <w:sz w:val="20"/>
              </w:rPr>
              <w:t xml:space="preserve"> </w:t>
            </w:r>
            <w:r w:rsidRPr="00515566">
              <w:rPr>
                <w:rFonts w:ascii="Times New Roman" w:eastAsia="Calibri" w:hAnsi="Times New Roman"/>
                <w:b/>
                <w:bCs/>
                <w:sz w:val="20"/>
              </w:rPr>
              <w:t xml:space="preserve">TH </w:t>
            </w:r>
          </w:p>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10:05 – 11:25AM</w:t>
            </w:r>
          </w:p>
        </w:tc>
        <w:tc>
          <w:tcPr>
            <w:tcW w:w="1050"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proofErr w:type="spellStart"/>
            <w:r w:rsidRPr="00515566">
              <w:rPr>
                <w:rFonts w:ascii="Times New Roman" w:eastAsia="Calibri" w:hAnsi="Times New Roman"/>
                <w:b/>
                <w:bCs/>
                <w:sz w:val="20"/>
              </w:rPr>
              <w:t>Belinksi</w:t>
            </w:r>
            <w:proofErr w:type="spellEnd"/>
          </w:p>
        </w:tc>
        <w:tc>
          <w:tcPr>
            <w:tcW w:w="604" w:type="dxa"/>
            <w:vMerge/>
            <w:tcBorders>
              <w:bottom w:val="nil"/>
              <w:right w:val="single" w:sz="4" w:space="0" w:color="auto"/>
            </w:tcBorders>
            <w:shd w:val="clear" w:color="auto" w:fill="auto"/>
          </w:tcPr>
          <w:p w:rsidR="00302DA6" w:rsidRPr="00515566" w:rsidRDefault="00302DA6" w:rsidP="00302DA6">
            <w:pPr>
              <w:spacing w:line="240" w:lineRule="auto"/>
              <w:contextualSpacing/>
              <w:jc w:val="center"/>
              <w:rPr>
                <w:rFonts w:ascii="Times New Roman" w:eastAsia="Calibri" w:hAnsi="Times New Roman"/>
                <w:bCs/>
                <w:i/>
                <w:color w:val="FF0000"/>
                <w:sz w:val="20"/>
              </w:rPr>
            </w:pPr>
          </w:p>
        </w:tc>
        <w:tc>
          <w:tcPr>
            <w:tcW w:w="1217"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sz w:val="20"/>
              </w:rPr>
              <w:t>EN 101 H2</w:t>
            </w:r>
          </w:p>
        </w:tc>
        <w:tc>
          <w:tcPr>
            <w:tcW w:w="1460"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sz w:val="20"/>
              </w:rPr>
              <w:t>College Composition I</w:t>
            </w:r>
          </w:p>
        </w:tc>
        <w:tc>
          <w:tcPr>
            <w:tcW w:w="1254" w:type="dxa"/>
            <w:shd w:val="clear" w:color="auto" w:fill="DEEAF6"/>
            <w:vAlign w:val="center"/>
          </w:tcPr>
          <w:p w:rsidR="00302DA6" w:rsidRDefault="00302DA6" w:rsidP="00302DA6">
            <w:pPr>
              <w:spacing w:line="240" w:lineRule="auto"/>
              <w:contextualSpacing/>
              <w:jc w:val="center"/>
              <w:rPr>
                <w:rFonts w:ascii="Times New Roman" w:eastAsia="Calibri" w:hAnsi="Times New Roman"/>
                <w:b/>
                <w:bCs/>
                <w:sz w:val="20"/>
              </w:rPr>
            </w:pPr>
          </w:p>
          <w:p w:rsidR="00302DA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T 1:15 – 2:35PM</w:t>
            </w:r>
          </w:p>
          <w:p w:rsidR="00302DA6" w:rsidRPr="00515566" w:rsidRDefault="00302DA6" w:rsidP="00302DA6">
            <w:pPr>
              <w:spacing w:line="240" w:lineRule="auto"/>
              <w:contextualSpacing/>
              <w:jc w:val="center"/>
              <w:rPr>
                <w:rFonts w:ascii="Times New Roman" w:eastAsia="Calibri" w:hAnsi="Times New Roman"/>
                <w:b/>
                <w:bCs/>
                <w:sz w:val="20"/>
              </w:rPr>
            </w:pPr>
          </w:p>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Th 11:40 – 1:00PM</w:t>
            </w:r>
          </w:p>
        </w:tc>
        <w:tc>
          <w:tcPr>
            <w:tcW w:w="1170"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Sacks</w:t>
            </w:r>
          </w:p>
        </w:tc>
      </w:tr>
      <w:tr w:rsidR="00302DA6" w:rsidRPr="00515566" w:rsidTr="00CD0870">
        <w:tc>
          <w:tcPr>
            <w:tcW w:w="1153"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HS 11</w:t>
            </w:r>
            <w:r>
              <w:rPr>
                <w:rFonts w:ascii="Times New Roman" w:eastAsia="Calibri" w:hAnsi="Times New Roman"/>
                <w:b/>
                <w:bCs/>
                <w:sz w:val="20"/>
              </w:rPr>
              <w:t>0</w:t>
            </w:r>
            <w:r w:rsidRPr="00515566">
              <w:rPr>
                <w:rFonts w:ascii="Times New Roman" w:eastAsia="Calibri" w:hAnsi="Times New Roman"/>
                <w:b/>
                <w:bCs/>
                <w:sz w:val="20"/>
              </w:rPr>
              <w:t xml:space="preserve"> H1</w:t>
            </w:r>
          </w:p>
        </w:tc>
        <w:tc>
          <w:tcPr>
            <w:tcW w:w="1471"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Pr>
                <w:rFonts w:ascii="Times New Roman" w:eastAsia="Calibri" w:hAnsi="Times New Roman"/>
                <w:b/>
                <w:bCs/>
                <w:sz w:val="20"/>
              </w:rPr>
              <w:t>Historical Studies</w:t>
            </w:r>
          </w:p>
        </w:tc>
        <w:tc>
          <w:tcPr>
            <w:tcW w:w="1596" w:type="dxa"/>
            <w:shd w:val="clear" w:color="auto" w:fill="DEEAF6"/>
            <w:vAlign w:val="center"/>
          </w:tcPr>
          <w:p w:rsidR="00302DA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WF </w:t>
            </w:r>
          </w:p>
          <w:p w:rsidR="00302DA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11:40AM – 1:00PM</w:t>
            </w:r>
          </w:p>
          <w:p w:rsidR="00302DA6" w:rsidRPr="00515566" w:rsidRDefault="00302DA6" w:rsidP="00302DA6">
            <w:pPr>
              <w:spacing w:line="240" w:lineRule="auto"/>
              <w:contextualSpacing/>
              <w:jc w:val="center"/>
              <w:rPr>
                <w:rFonts w:ascii="Times New Roman" w:eastAsia="Calibri" w:hAnsi="Times New Roman"/>
                <w:b/>
                <w:sz w:val="20"/>
              </w:rPr>
            </w:pPr>
          </w:p>
        </w:tc>
        <w:tc>
          <w:tcPr>
            <w:tcW w:w="1050"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Campbell</w:t>
            </w:r>
          </w:p>
        </w:tc>
        <w:tc>
          <w:tcPr>
            <w:tcW w:w="604" w:type="dxa"/>
            <w:vMerge/>
            <w:tcBorders>
              <w:bottom w:val="nil"/>
              <w:right w:val="single" w:sz="4" w:space="0" w:color="auto"/>
            </w:tcBorders>
            <w:shd w:val="clear" w:color="auto" w:fill="auto"/>
          </w:tcPr>
          <w:p w:rsidR="00302DA6" w:rsidRPr="00515566" w:rsidRDefault="00302DA6" w:rsidP="00302DA6">
            <w:pPr>
              <w:spacing w:line="240" w:lineRule="auto"/>
              <w:contextualSpacing/>
              <w:jc w:val="center"/>
              <w:rPr>
                <w:rFonts w:ascii="Times New Roman" w:eastAsia="Calibri" w:hAnsi="Times New Roman"/>
                <w:b/>
                <w:bCs/>
                <w:i/>
                <w:color w:val="FF0000"/>
                <w:sz w:val="20"/>
              </w:rPr>
            </w:pPr>
          </w:p>
        </w:tc>
        <w:tc>
          <w:tcPr>
            <w:tcW w:w="1217"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sz w:val="20"/>
              </w:rPr>
              <w:t>HS 101 H2</w:t>
            </w:r>
          </w:p>
        </w:tc>
        <w:tc>
          <w:tcPr>
            <w:tcW w:w="1460"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sz w:val="20"/>
              </w:rPr>
              <w:t>Western Civilization I</w:t>
            </w:r>
          </w:p>
        </w:tc>
        <w:tc>
          <w:tcPr>
            <w:tcW w:w="1254"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WF 10:05 – 11:35AM</w:t>
            </w:r>
          </w:p>
        </w:tc>
        <w:tc>
          <w:tcPr>
            <w:tcW w:w="1170" w:type="dxa"/>
            <w:shd w:val="clear" w:color="auto" w:fill="DEEAF6"/>
            <w:vAlign w:val="center"/>
          </w:tcPr>
          <w:p w:rsidR="00302DA6" w:rsidRPr="00515566" w:rsidRDefault="00302DA6" w:rsidP="00302DA6">
            <w:pPr>
              <w:spacing w:line="240" w:lineRule="auto"/>
              <w:contextualSpacing/>
              <w:jc w:val="center"/>
              <w:rPr>
                <w:rFonts w:ascii="Times New Roman" w:eastAsia="Calibri" w:hAnsi="Times New Roman"/>
                <w:b/>
                <w:bCs/>
                <w:sz w:val="20"/>
              </w:rPr>
            </w:pPr>
            <w:r>
              <w:rPr>
                <w:rFonts w:ascii="Times New Roman" w:eastAsia="Calibri" w:hAnsi="Times New Roman"/>
                <w:b/>
                <w:bCs/>
                <w:sz w:val="20"/>
              </w:rPr>
              <w:t>McKitrick</w:t>
            </w:r>
          </w:p>
        </w:tc>
      </w:tr>
      <w:tr w:rsidR="00302DA6" w:rsidRPr="00515566" w:rsidTr="00CD0870">
        <w:tc>
          <w:tcPr>
            <w:tcW w:w="5270" w:type="dxa"/>
            <w:gridSpan w:val="4"/>
            <w:tcBorders>
              <w:left w:val="nil"/>
              <w:right w:val="nil"/>
            </w:tcBorders>
            <w:shd w:val="clear" w:color="auto" w:fill="auto"/>
          </w:tcPr>
          <w:p w:rsidR="00302DA6" w:rsidRDefault="00302DA6" w:rsidP="00302DA6">
            <w:pPr>
              <w:spacing w:line="240" w:lineRule="auto"/>
              <w:contextualSpacing/>
              <w:rPr>
                <w:rFonts w:ascii="Times New Roman" w:eastAsia="Calibri" w:hAnsi="Times New Roman"/>
                <w:bCs/>
                <w:i/>
                <w:color w:val="FF0000"/>
                <w:sz w:val="16"/>
                <w:szCs w:val="16"/>
              </w:rPr>
            </w:pPr>
          </w:p>
          <w:p w:rsidR="00302DA6" w:rsidRPr="00515566" w:rsidRDefault="00302DA6" w:rsidP="00302DA6">
            <w:pPr>
              <w:spacing w:line="240" w:lineRule="auto"/>
              <w:contextualSpacing/>
              <w:rPr>
                <w:rFonts w:ascii="Times New Roman" w:eastAsia="Calibri" w:hAnsi="Times New Roman"/>
                <w:bCs/>
                <w:i/>
                <w:color w:val="FF0000"/>
                <w:sz w:val="16"/>
                <w:szCs w:val="16"/>
              </w:rPr>
            </w:pPr>
          </w:p>
        </w:tc>
        <w:tc>
          <w:tcPr>
            <w:tcW w:w="604" w:type="dxa"/>
            <w:vMerge/>
            <w:tcBorders>
              <w:left w:val="nil"/>
              <w:bottom w:val="nil"/>
              <w:right w:val="nil"/>
            </w:tcBorders>
            <w:shd w:val="clear" w:color="auto" w:fill="auto"/>
          </w:tcPr>
          <w:p w:rsidR="00302DA6" w:rsidRPr="00515566" w:rsidRDefault="00302DA6" w:rsidP="00302DA6">
            <w:pPr>
              <w:spacing w:line="240" w:lineRule="auto"/>
              <w:contextualSpacing/>
              <w:jc w:val="center"/>
              <w:rPr>
                <w:rFonts w:ascii="Times New Roman" w:eastAsia="Calibri" w:hAnsi="Times New Roman"/>
                <w:bCs/>
                <w:i/>
                <w:color w:val="FF0000"/>
                <w:sz w:val="16"/>
                <w:szCs w:val="16"/>
              </w:rPr>
            </w:pPr>
          </w:p>
        </w:tc>
        <w:tc>
          <w:tcPr>
            <w:tcW w:w="5101" w:type="dxa"/>
            <w:gridSpan w:val="4"/>
            <w:tcBorders>
              <w:left w:val="nil"/>
              <w:bottom w:val="nil"/>
              <w:right w:val="nil"/>
            </w:tcBorders>
            <w:shd w:val="clear" w:color="auto" w:fill="auto"/>
          </w:tcPr>
          <w:p w:rsidR="00302DA6" w:rsidRPr="00515566" w:rsidRDefault="00302DA6" w:rsidP="00302DA6">
            <w:pPr>
              <w:spacing w:line="240" w:lineRule="auto"/>
              <w:contextualSpacing/>
              <w:jc w:val="center"/>
              <w:rPr>
                <w:rFonts w:ascii="Times New Roman" w:eastAsia="Calibri" w:hAnsi="Times New Roman"/>
                <w:bCs/>
                <w:i/>
                <w:color w:val="FF0000"/>
                <w:sz w:val="16"/>
                <w:szCs w:val="16"/>
              </w:rPr>
            </w:pPr>
          </w:p>
        </w:tc>
      </w:tr>
      <w:tr w:rsidR="00302DA6" w:rsidRPr="00515566" w:rsidTr="00CD0870">
        <w:trPr>
          <w:trHeight w:val="467"/>
        </w:trPr>
        <w:tc>
          <w:tcPr>
            <w:tcW w:w="5270" w:type="dxa"/>
            <w:gridSpan w:val="4"/>
            <w:shd w:val="clear" w:color="auto" w:fill="FFF2CC"/>
            <w:vAlign w:val="center"/>
          </w:tcPr>
          <w:p w:rsidR="00302DA6" w:rsidRPr="00515566" w:rsidRDefault="00302DA6" w:rsidP="00302DA6">
            <w:pPr>
              <w:keepNext/>
              <w:spacing w:line="240" w:lineRule="auto"/>
              <w:contextualSpacing/>
              <w:jc w:val="center"/>
              <w:outlineLvl w:val="0"/>
              <w:rPr>
                <w:rFonts w:ascii="Times New Roman" w:eastAsia="Calibri" w:hAnsi="Times New Roman"/>
                <w:b/>
                <w:sz w:val="20"/>
              </w:rPr>
            </w:pPr>
            <w:r w:rsidRPr="00515566">
              <w:rPr>
                <w:rFonts w:ascii="Times New Roman" w:eastAsia="Calibri" w:hAnsi="Times New Roman"/>
                <w:b/>
                <w:sz w:val="20"/>
              </w:rPr>
              <w:t>Cluster 3</w:t>
            </w:r>
          </w:p>
          <w:p w:rsidR="00302DA6" w:rsidRPr="00515566" w:rsidRDefault="00302DA6" w:rsidP="00302DA6">
            <w:pPr>
              <w:spacing w:line="240" w:lineRule="auto"/>
              <w:contextualSpacing/>
              <w:jc w:val="center"/>
              <w:rPr>
                <w:rFonts w:ascii="Times New Roman" w:eastAsia="Calibri" w:hAnsi="Times New Roman"/>
                <w:sz w:val="20"/>
              </w:rPr>
            </w:pPr>
            <w:r w:rsidRPr="00515566">
              <w:rPr>
                <w:rFonts w:ascii="Times New Roman" w:eastAsia="Calibri" w:hAnsi="Times New Roman"/>
                <w:b/>
                <w:sz w:val="20"/>
              </w:rPr>
              <w:t>Theme</w:t>
            </w:r>
            <w:r w:rsidRPr="0082654B">
              <w:rPr>
                <w:rFonts w:ascii="Times New Roman" w:eastAsia="Calibri" w:hAnsi="Times New Roman"/>
                <w:b/>
                <w:sz w:val="20"/>
              </w:rPr>
              <w:t xml:space="preserve">: </w:t>
            </w:r>
            <w:r w:rsidRPr="0082654B">
              <w:rPr>
                <w:rFonts w:ascii="Times New Roman" w:hAnsi="Times New Roman"/>
                <w:color w:val="000000"/>
                <w:sz w:val="20"/>
              </w:rPr>
              <w:t>Through Action and Artmaking: Reflecting and Confirming Cultural Beliefs</w:t>
            </w:r>
          </w:p>
        </w:tc>
        <w:tc>
          <w:tcPr>
            <w:tcW w:w="604" w:type="dxa"/>
            <w:vMerge/>
            <w:tcBorders>
              <w:bottom w:val="nil"/>
              <w:right w:val="nil"/>
            </w:tcBorders>
            <w:shd w:val="clear" w:color="auto" w:fill="auto"/>
          </w:tcPr>
          <w:p w:rsidR="00302DA6" w:rsidRPr="00515566" w:rsidRDefault="00302DA6" w:rsidP="00302DA6">
            <w:pPr>
              <w:spacing w:line="240" w:lineRule="auto"/>
              <w:contextualSpacing/>
              <w:jc w:val="center"/>
              <w:rPr>
                <w:rFonts w:ascii="Times New Roman" w:eastAsia="Calibri" w:hAnsi="Times New Roman"/>
                <w:bCs/>
                <w:i/>
                <w:color w:val="FF0000"/>
                <w:sz w:val="20"/>
              </w:rPr>
            </w:pPr>
          </w:p>
        </w:tc>
        <w:tc>
          <w:tcPr>
            <w:tcW w:w="5101" w:type="dxa"/>
            <w:gridSpan w:val="4"/>
            <w:tcBorders>
              <w:top w:val="nil"/>
              <w:left w:val="nil"/>
              <w:bottom w:val="nil"/>
              <w:right w:val="nil"/>
            </w:tcBorders>
            <w:shd w:val="clear" w:color="auto" w:fill="auto"/>
          </w:tcPr>
          <w:p w:rsidR="00302DA6" w:rsidRPr="00515566" w:rsidRDefault="00302DA6" w:rsidP="00302DA6">
            <w:pPr>
              <w:keepNext/>
              <w:spacing w:line="240" w:lineRule="auto"/>
              <w:contextualSpacing/>
              <w:outlineLvl w:val="1"/>
              <w:rPr>
                <w:rFonts w:ascii="Times New Roman" w:eastAsia="Calibri" w:hAnsi="Times New Roman"/>
                <w:b/>
                <w:sz w:val="16"/>
                <w:szCs w:val="16"/>
              </w:rPr>
            </w:pPr>
          </w:p>
        </w:tc>
      </w:tr>
      <w:tr w:rsidR="00302DA6" w:rsidRPr="00515566" w:rsidTr="00CD0870">
        <w:tc>
          <w:tcPr>
            <w:tcW w:w="1153" w:type="dxa"/>
            <w:tcBorders>
              <w:left w:val="single" w:sz="4" w:space="0" w:color="auto"/>
              <w:bottom w:val="single" w:sz="4" w:space="0" w:color="auto"/>
            </w:tcBorders>
            <w:shd w:val="clear" w:color="auto" w:fill="FBE4D5"/>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AN 103 H1</w:t>
            </w:r>
          </w:p>
        </w:tc>
        <w:tc>
          <w:tcPr>
            <w:tcW w:w="1471" w:type="dxa"/>
            <w:shd w:val="clear" w:color="auto" w:fill="FBE4D5"/>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Cultural Anthropology</w:t>
            </w:r>
          </w:p>
        </w:tc>
        <w:tc>
          <w:tcPr>
            <w:tcW w:w="1596" w:type="dxa"/>
            <w:shd w:val="clear" w:color="auto" w:fill="FBE4D5"/>
            <w:vAlign w:val="center"/>
          </w:tcPr>
          <w:p w:rsidR="00302DA6" w:rsidRDefault="00302DA6" w:rsidP="00302DA6">
            <w:pPr>
              <w:spacing w:line="240" w:lineRule="auto"/>
              <w:contextualSpacing/>
              <w:jc w:val="center"/>
              <w:rPr>
                <w:rFonts w:ascii="Times New Roman" w:eastAsia="Calibri" w:hAnsi="Times New Roman"/>
                <w:b/>
                <w:sz w:val="20"/>
              </w:rPr>
            </w:pPr>
          </w:p>
          <w:p w:rsidR="00302DA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 10:05 – 11:25AM</w:t>
            </w:r>
          </w:p>
          <w:p w:rsidR="00302DA6" w:rsidRPr="00515566" w:rsidRDefault="00302DA6" w:rsidP="00302DA6">
            <w:pPr>
              <w:spacing w:line="240" w:lineRule="auto"/>
              <w:contextualSpacing/>
              <w:jc w:val="center"/>
              <w:rPr>
                <w:rFonts w:ascii="Times New Roman" w:eastAsia="Calibri" w:hAnsi="Times New Roman"/>
                <w:b/>
                <w:sz w:val="20"/>
              </w:rPr>
            </w:pPr>
          </w:p>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Th 8:30-9:50AM</w:t>
            </w:r>
          </w:p>
        </w:tc>
        <w:tc>
          <w:tcPr>
            <w:tcW w:w="1050" w:type="dxa"/>
            <w:shd w:val="clear" w:color="auto" w:fill="FBE4D5"/>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Nappi</w:t>
            </w:r>
          </w:p>
        </w:tc>
        <w:tc>
          <w:tcPr>
            <w:tcW w:w="604" w:type="dxa"/>
            <w:vMerge/>
            <w:tcBorders>
              <w:bottom w:val="nil"/>
              <w:right w:val="nil"/>
            </w:tcBorders>
            <w:shd w:val="clear" w:color="auto" w:fill="auto"/>
          </w:tcPr>
          <w:p w:rsidR="00302DA6" w:rsidRPr="00515566" w:rsidRDefault="00302DA6" w:rsidP="00302DA6">
            <w:pPr>
              <w:spacing w:line="240" w:lineRule="auto"/>
              <w:contextualSpacing/>
              <w:jc w:val="center"/>
              <w:rPr>
                <w:rFonts w:ascii="Times New Roman" w:eastAsia="Calibri" w:hAnsi="Times New Roman"/>
                <w:b/>
                <w:bCs/>
                <w:i/>
                <w:color w:val="FF0000"/>
                <w:sz w:val="20"/>
              </w:rPr>
            </w:pPr>
          </w:p>
        </w:tc>
        <w:tc>
          <w:tcPr>
            <w:tcW w:w="1217"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p>
        </w:tc>
        <w:tc>
          <w:tcPr>
            <w:tcW w:w="1460"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p>
        </w:tc>
        <w:tc>
          <w:tcPr>
            <w:tcW w:w="1254"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170"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p>
        </w:tc>
      </w:tr>
      <w:tr w:rsidR="00302DA6" w:rsidRPr="00515566" w:rsidTr="00CD0870">
        <w:tc>
          <w:tcPr>
            <w:tcW w:w="1153" w:type="dxa"/>
            <w:tcBorders>
              <w:left w:val="single" w:sz="4" w:space="0" w:color="auto"/>
            </w:tcBorders>
            <w:shd w:val="clear" w:color="auto" w:fill="FBE4D5"/>
            <w:vAlign w:val="center"/>
          </w:tcPr>
          <w:p w:rsidR="00302DA6" w:rsidRPr="00515566" w:rsidRDefault="00302DA6" w:rsidP="00302DA6">
            <w:pPr>
              <w:spacing w:line="240" w:lineRule="auto"/>
              <w:contextualSpacing/>
              <w:jc w:val="center"/>
              <w:rPr>
                <w:rFonts w:ascii="Times New Roman" w:eastAsia="Calibri" w:hAnsi="Times New Roman"/>
                <w:b/>
                <w:bCs/>
                <w:color w:val="FF0000"/>
                <w:sz w:val="19"/>
                <w:szCs w:val="19"/>
              </w:rPr>
            </w:pPr>
            <w:r w:rsidRPr="00515566">
              <w:rPr>
                <w:rFonts w:ascii="Times New Roman" w:eastAsia="Calibri" w:hAnsi="Times New Roman"/>
                <w:b/>
                <w:bCs/>
                <w:sz w:val="19"/>
                <w:szCs w:val="19"/>
              </w:rPr>
              <w:t>AR 101 H1</w:t>
            </w:r>
          </w:p>
        </w:tc>
        <w:tc>
          <w:tcPr>
            <w:tcW w:w="1471" w:type="dxa"/>
            <w:shd w:val="clear" w:color="auto" w:fill="FBE4D5"/>
            <w:vAlign w:val="center"/>
          </w:tcPr>
          <w:p w:rsidR="00302DA6" w:rsidRPr="00515566"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Art Appreciation</w:t>
            </w:r>
          </w:p>
        </w:tc>
        <w:tc>
          <w:tcPr>
            <w:tcW w:w="1596" w:type="dxa"/>
            <w:shd w:val="clear" w:color="auto" w:fill="FBE4D5"/>
            <w:vAlign w:val="center"/>
          </w:tcPr>
          <w:p w:rsidR="00302DA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WF </w:t>
            </w:r>
          </w:p>
          <w:p w:rsidR="00302DA6" w:rsidRPr="00515566" w:rsidRDefault="00302DA6" w:rsidP="00302DA6">
            <w:pPr>
              <w:spacing w:line="240" w:lineRule="auto"/>
              <w:contextualSpacing/>
              <w:jc w:val="center"/>
              <w:rPr>
                <w:rFonts w:ascii="Times New Roman" w:eastAsia="Calibri" w:hAnsi="Times New Roman"/>
                <w:b/>
                <w:color w:val="FF0000"/>
                <w:sz w:val="20"/>
              </w:rPr>
            </w:pPr>
            <w:r w:rsidRPr="00515566">
              <w:rPr>
                <w:rFonts w:ascii="Times New Roman" w:eastAsia="Calibri" w:hAnsi="Times New Roman"/>
                <w:b/>
                <w:sz w:val="20"/>
              </w:rPr>
              <w:t>10:05 – 11:25AM</w:t>
            </w:r>
          </w:p>
        </w:tc>
        <w:tc>
          <w:tcPr>
            <w:tcW w:w="1050" w:type="dxa"/>
            <w:shd w:val="clear" w:color="auto" w:fill="FBE4D5"/>
            <w:vAlign w:val="center"/>
          </w:tcPr>
          <w:p w:rsidR="00302DA6" w:rsidRDefault="00302DA6" w:rsidP="00302DA6">
            <w:pPr>
              <w:spacing w:line="240" w:lineRule="auto"/>
              <w:contextualSpacing/>
              <w:jc w:val="center"/>
              <w:rPr>
                <w:rFonts w:ascii="Times New Roman" w:eastAsia="Calibri" w:hAnsi="Times New Roman"/>
                <w:b/>
                <w:bCs/>
                <w:sz w:val="20"/>
              </w:rPr>
            </w:pPr>
          </w:p>
          <w:p w:rsidR="00302DA6" w:rsidRPr="000F2B1D" w:rsidRDefault="00302DA6" w:rsidP="00302DA6">
            <w:pPr>
              <w:spacing w:line="240" w:lineRule="auto"/>
              <w:contextualSpacing/>
              <w:jc w:val="center"/>
              <w:rPr>
                <w:rFonts w:ascii="Times New Roman" w:eastAsia="Calibri" w:hAnsi="Times New Roman"/>
                <w:b/>
                <w:bCs/>
                <w:sz w:val="20"/>
              </w:rPr>
            </w:pPr>
            <w:r w:rsidRPr="00515566">
              <w:rPr>
                <w:rFonts w:ascii="Times New Roman" w:eastAsia="Calibri" w:hAnsi="Times New Roman"/>
                <w:b/>
                <w:bCs/>
                <w:sz w:val="20"/>
              </w:rPr>
              <w:t>Dzenko</w:t>
            </w:r>
          </w:p>
          <w:p w:rsidR="00302DA6" w:rsidRPr="00515566" w:rsidRDefault="00302DA6" w:rsidP="00302DA6">
            <w:pPr>
              <w:spacing w:line="240" w:lineRule="auto"/>
              <w:contextualSpacing/>
              <w:jc w:val="center"/>
              <w:rPr>
                <w:rFonts w:ascii="Times New Roman" w:eastAsia="Calibri" w:hAnsi="Times New Roman"/>
                <w:b/>
                <w:bCs/>
                <w:color w:val="FF0000"/>
                <w:sz w:val="20"/>
              </w:rPr>
            </w:pPr>
          </w:p>
        </w:tc>
        <w:tc>
          <w:tcPr>
            <w:tcW w:w="604" w:type="dxa"/>
            <w:vMerge/>
            <w:tcBorders>
              <w:bottom w:val="nil"/>
              <w:right w:val="nil"/>
            </w:tcBorders>
            <w:shd w:val="clear" w:color="auto" w:fill="auto"/>
          </w:tcPr>
          <w:p w:rsidR="00302DA6" w:rsidRPr="00515566" w:rsidRDefault="00302DA6" w:rsidP="00302DA6">
            <w:pPr>
              <w:spacing w:line="240" w:lineRule="auto"/>
              <w:contextualSpacing/>
              <w:jc w:val="center"/>
              <w:rPr>
                <w:rFonts w:ascii="Times New Roman" w:eastAsia="Calibri" w:hAnsi="Times New Roman"/>
                <w:b/>
                <w:bCs/>
                <w:color w:val="FF0000"/>
                <w:sz w:val="20"/>
              </w:rPr>
            </w:pPr>
          </w:p>
        </w:tc>
        <w:tc>
          <w:tcPr>
            <w:tcW w:w="1217"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color w:val="FF0000"/>
                <w:sz w:val="19"/>
                <w:szCs w:val="19"/>
              </w:rPr>
            </w:pPr>
          </w:p>
        </w:tc>
        <w:tc>
          <w:tcPr>
            <w:tcW w:w="1460"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rPr>
                <w:rFonts w:ascii="Times New Roman" w:eastAsia="Calibri" w:hAnsi="Times New Roman"/>
                <w:b/>
                <w:bCs/>
                <w:sz w:val="20"/>
              </w:rPr>
            </w:pPr>
          </w:p>
        </w:tc>
        <w:tc>
          <w:tcPr>
            <w:tcW w:w="1254"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color w:val="FF0000"/>
                <w:sz w:val="20"/>
              </w:rPr>
            </w:pPr>
          </w:p>
        </w:tc>
        <w:tc>
          <w:tcPr>
            <w:tcW w:w="1170" w:type="dxa"/>
            <w:tcBorders>
              <w:top w:val="nil"/>
              <w:left w:val="nil"/>
              <w:bottom w:val="nil"/>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color w:val="FF0000"/>
                <w:sz w:val="20"/>
              </w:rPr>
            </w:pPr>
          </w:p>
        </w:tc>
      </w:tr>
    </w:tbl>
    <w:p w:rsidR="00302DA6" w:rsidRPr="00515566" w:rsidRDefault="00302DA6" w:rsidP="00302DA6">
      <w:pPr>
        <w:spacing w:line="240" w:lineRule="auto"/>
        <w:contextualSpacing/>
        <w:jc w:val="center"/>
        <w:rPr>
          <w:rFonts w:ascii="Times New Roman" w:hAnsi="Times New Roman"/>
          <w:bCs/>
          <w:i/>
          <w:color w:val="FF0000"/>
          <w:sz w:val="8"/>
          <w:szCs w:val="8"/>
          <w:u w:val="single"/>
        </w:rPr>
      </w:pPr>
    </w:p>
    <w:p w:rsidR="00302DA6" w:rsidRDefault="00302DA6" w:rsidP="00302DA6">
      <w:pPr>
        <w:spacing w:line="240" w:lineRule="auto"/>
        <w:contextualSpacing/>
        <w:jc w:val="both"/>
        <w:rPr>
          <w:rFonts w:ascii="Times New Roman" w:hAnsi="Times New Roman"/>
          <w:b/>
          <w:bCs/>
          <w:szCs w:val="28"/>
        </w:rPr>
      </w:pPr>
    </w:p>
    <w:p w:rsidR="00302DA6" w:rsidRPr="00302DA6" w:rsidRDefault="00302DA6" w:rsidP="00302DA6">
      <w:pPr>
        <w:spacing w:line="240" w:lineRule="auto"/>
        <w:contextualSpacing/>
        <w:jc w:val="both"/>
        <w:rPr>
          <w:rFonts w:ascii="Times New Roman" w:hAnsi="Times New Roman"/>
          <w:b/>
          <w:bCs/>
          <w:sz w:val="24"/>
          <w:szCs w:val="24"/>
        </w:rPr>
      </w:pPr>
      <w:r w:rsidRPr="00302DA6">
        <w:rPr>
          <w:rFonts w:ascii="Times New Roman" w:hAnsi="Times New Roman"/>
          <w:b/>
          <w:bCs/>
          <w:sz w:val="24"/>
          <w:szCs w:val="24"/>
        </w:rPr>
        <w:t>Cluster Themes:</w:t>
      </w:r>
    </w:p>
    <w:p w:rsidR="00302DA6" w:rsidRDefault="00302DA6" w:rsidP="00302DA6">
      <w:pPr>
        <w:spacing w:line="240" w:lineRule="auto"/>
        <w:contextualSpacing/>
        <w:rPr>
          <w:rFonts w:ascii="Times New Roman" w:hAnsi="Times New Roman"/>
          <w:bCs/>
          <w:sz w:val="24"/>
          <w:szCs w:val="24"/>
        </w:rPr>
      </w:pPr>
    </w:p>
    <w:p w:rsidR="00B531F1" w:rsidRPr="00302DA6" w:rsidRDefault="00B531F1" w:rsidP="00302DA6">
      <w:pPr>
        <w:spacing w:line="240" w:lineRule="auto"/>
        <w:contextualSpacing/>
        <w:rPr>
          <w:rFonts w:ascii="Times New Roman" w:hAnsi="Times New Roman"/>
          <w:bCs/>
          <w:sz w:val="24"/>
          <w:szCs w:val="24"/>
        </w:rPr>
      </w:pPr>
    </w:p>
    <w:p w:rsidR="00302DA6" w:rsidRPr="00302DA6" w:rsidRDefault="00302DA6" w:rsidP="00302DA6">
      <w:pPr>
        <w:keepNext/>
        <w:spacing w:line="240" w:lineRule="auto"/>
        <w:contextualSpacing/>
        <w:outlineLvl w:val="0"/>
        <w:rPr>
          <w:rFonts w:ascii="Times New Roman" w:hAnsi="Times New Roman"/>
          <w:color w:val="000000"/>
          <w:sz w:val="24"/>
          <w:szCs w:val="24"/>
          <w:shd w:val="clear" w:color="auto" w:fill="FFFFFF"/>
        </w:rPr>
      </w:pPr>
      <w:r w:rsidRPr="00302DA6">
        <w:rPr>
          <w:rFonts w:ascii="Times New Roman" w:hAnsi="Times New Roman"/>
          <w:b/>
          <w:bCs/>
          <w:sz w:val="24"/>
          <w:szCs w:val="24"/>
        </w:rPr>
        <w:t xml:space="preserve">Cluster 1: </w:t>
      </w:r>
      <w:r w:rsidRPr="00302DA6">
        <w:rPr>
          <w:rFonts w:ascii="Times New Roman" w:hAnsi="Times New Roman"/>
          <w:b/>
          <w:color w:val="000000"/>
          <w:sz w:val="24"/>
          <w:szCs w:val="24"/>
          <w:shd w:val="clear" w:color="auto" w:fill="FFFFFF"/>
        </w:rPr>
        <w:t>Exploring Justice and Morality</w:t>
      </w:r>
    </w:p>
    <w:p w:rsidR="00B531F1" w:rsidRDefault="00B531F1" w:rsidP="00302DA6">
      <w:pPr>
        <w:keepNext/>
        <w:spacing w:line="240" w:lineRule="auto"/>
        <w:contextualSpacing/>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(EN 101 &amp; HS 110)</w:t>
      </w:r>
    </w:p>
    <w:p w:rsidR="00302DA6" w:rsidRPr="00302DA6" w:rsidRDefault="00302DA6" w:rsidP="00302DA6">
      <w:pPr>
        <w:keepNext/>
        <w:spacing w:line="240" w:lineRule="auto"/>
        <w:contextualSpacing/>
        <w:outlineLvl w:val="0"/>
        <w:rPr>
          <w:rFonts w:ascii="Times New Roman" w:hAnsi="Times New Roman"/>
          <w:color w:val="000000"/>
          <w:sz w:val="24"/>
          <w:szCs w:val="24"/>
        </w:rPr>
      </w:pPr>
      <w:r w:rsidRPr="00302DA6">
        <w:rPr>
          <w:rFonts w:ascii="Times New Roman" w:hAnsi="Times New Roman"/>
          <w:color w:val="000000"/>
          <w:sz w:val="24"/>
          <w:szCs w:val="24"/>
          <w:shd w:val="clear" w:color="auto" w:fill="FFFFFF"/>
        </w:rPr>
        <w:t>This cluster will explore the complexities of human ethics and societal values as they relate to the topics of justice and morality. In this English/History cluster, students will critically examine the multifaceted concepts of justice and morality through literary analysis, historical inquiry, and engaging discussions. By exploring timeless themes such as fairness, prejudice, accountability, and the quest for truth, students will gain a deeper understanding of how these concepts shape our understanding of the world and influence our actions. Through close readings of literary works like Shakespeare's </w:t>
      </w:r>
      <w:r w:rsidRPr="00302DA6">
        <w:rPr>
          <w:rFonts w:ascii="Times New Roman" w:hAnsi="Times New Roman"/>
          <w:i/>
          <w:iCs/>
          <w:color w:val="000000"/>
          <w:sz w:val="24"/>
          <w:szCs w:val="24"/>
          <w:shd w:val="clear" w:color="auto" w:fill="FFFFFF"/>
        </w:rPr>
        <w:t>Merchant of Venice</w:t>
      </w:r>
      <w:r w:rsidRPr="00302DA6">
        <w:rPr>
          <w:rFonts w:ascii="Times New Roman" w:hAnsi="Times New Roman"/>
          <w:color w:val="000000"/>
          <w:sz w:val="24"/>
          <w:szCs w:val="24"/>
          <w:shd w:val="clear" w:color="auto" w:fill="FFFFFF"/>
        </w:rPr>
        <w:t> and thought-provoking discussions on historical contexts, students will develop critical thinking skills and hone their abilities to articulate and defend their own ethical perspectives.</w:t>
      </w:r>
    </w:p>
    <w:p w:rsidR="00302DA6" w:rsidRPr="00302DA6" w:rsidRDefault="00302DA6" w:rsidP="00302DA6">
      <w:pPr>
        <w:shd w:val="clear" w:color="auto" w:fill="FFFFFF"/>
        <w:spacing w:line="240" w:lineRule="auto"/>
        <w:contextualSpacing/>
        <w:rPr>
          <w:rFonts w:ascii="Times New Roman" w:hAnsi="Times New Roman"/>
          <w:b/>
          <w:bCs/>
          <w:sz w:val="24"/>
          <w:szCs w:val="24"/>
        </w:rPr>
      </w:pPr>
    </w:p>
    <w:p w:rsidR="00302DA6" w:rsidRPr="00302DA6" w:rsidRDefault="00302DA6" w:rsidP="00302DA6">
      <w:pPr>
        <w:shd w:val="clear" w:color="auto" w:fill="FFFFFF"/>
        <w:spacing w:line="240" w:lineRule="auto"/>
        <w:contextualSpacing/>
        <w:rPr>
          <w:rFonts w:ascii="Times New Roman" w:hAnsi="Times New Roman"/>
          <w:b/>
          <w:bCs/>
          <w:sz w:val="24"/>
          <w:szCs w:val="24"/>
        </w:rPr>
      </w:pPr>
    </w:p>
    <w:p w:rsidR="00302DA6" w:rsidRPr="00302DA6" w:rsidRDefault="00302DA6" w:rsidP="00302DA6">
      <w:pPr>
        <w:shd w:val="clear" w:color="auto" w:fill="FFFFFF"/>
        <w:spacing w:line="240" w:lineRule="auto"/>
        <w:contextualSpacing/>
        <w:rPr>
          <w:rFonts w:ascii="Times New Roman" w:hAnsi="Times New Roman"/>
          <w:b/>
          <w:bCs/>
          <w:sz w:val="24"/>
          <w:szCs w:val="24"/>
        </w:rPr>
      </w:pPr>
      <w:r w:rsidRPr="00302DA6">
        <w:rPr>
          <w:rFonts w:ascii="Times New Roman" w:hAnsi="Times New Roman"/>
          <w:b/>
          <w:bCs/>
          <w:sz w:val="24"/>
          <w:szCs w:val="24"/>
        </w:rPr>
        <w:t xml:space="preserve">Cluster 2:  </w:t>
      </w:r>
      <w:r w:rsidRPr="008620A8">
        <w:rPr>
          <w:rFonts w:ascii="Times New Roman" w:hAnsi="Times New Roman"/>
          <w:b/>
          <w:color w:val="000000"/>
          <w:sz w:val="24"/>
          <w:szCs w:val="24"/>
        </w:rPr>
        <w:t>Different Ways of Knowing: Myth, Philosophy, Religion, Science, and Art</w:t>
      </w:r>
    </w:p>
    <w:p w:rsidR="00B531F1" w:rsidRPr="00B531F1" w:rsidRDefault="00B531F1" w:rsidP="00B531F1">
      <w:pPr>
        <w:keepNext/>
        <w:spacing w:line="240" w:lineRule="auto"/>
        <w:contextualSpacing/>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(EN 101 &amp; HS 101)</w:t>
      </w:r>
    </w:p>
    <w:p w:rsidR="00302DA6" w:rsidRPr="00302DA6" w:rsidRDefault="00302DA6" w:rsidP="00302DA6">
      <w:pPr>
        <w:shd w:val="clear" w:color="auto" w:fill="FFFFFF"/>
        <w:spacing w:line="240" w:lineRule="auto"/>
        <w:contextualSpacing/>
        <w:rPr>
          <w:rFonts w:ascii="Times New Roman" w:hAnsi="Times New Roman"/>
          <w:b/>
          <w:bCs/>
          <w:sz w:val="24"/>
          <w:szCs w:val="24"/>
        </w:rPr>
      </w:pPr>
      <w:r w:rsidRPr="008620A8">
        <w:rPr>
          <w:rFonts w:ascii="Times New Roman" w:hAnsi="Times New Roman"/>
          <w:color w:val="000000"/>
          <w:sz w:val="24"/>
          <w:szCs w:val="24"/>
        </w:rPr>
        <w:t>Students in this Honors cluster will examine the various ways that humankind has used to understand nature, society and social hierarchies, the role of women, the state and the individual, and systems of morality. In Western Civilization 1, the focus will be on close reading of original texts from the ancient world through the 17</w:t>
      </w:r>
      <w:r w:rsidRPr="008620A8">
        <w:rPr>
          <w:rFonts w:ascii="Times New Roman" w:hAnsi="Times New Roman"/>
          <w:color w:val="000000"/>
          <w:sz w:val="24"/>
          <w:szCs w:val="24"/>
          <w:vertAlign w:val="superscript"/>
        </w:rPr>
        <w:t>th</w:t>
      </w:r>
      <w:r w:rsidRPr="008620A8">
        <w:rPr>
          <w:rFonts w:ascii="Times New Roman" w:hAnsi="Times New Roman"/>
          <w:color w:val="000000"/>
          <w:sz w:val="24"/>
          <w:szCs w:val="24"/>
        </w:rPr>
        <w:t> century. </w:t>
      </w:r>
    </w:p>
    <w:p w:rsidR="00B531F1" w:rsidRDefault="00B531F1" w:rsidP="00302DA6">
      <w:pPr>
        <w:shd w:val="clear" w:color="auto" w:fill="FFFFFF"/>
        <w:spacing w:line="240" w:lineRule="auto"/>
        <w:contextualSpacing/>
        <w:rPr>
          <w:rFonts w:ascii="Times New Roman" w:hAnsi="Times New Roman"/>
          <w:color w:val="000000"/>
          <w:sz w:val="24"/>
          <w:szCs w:val="24"/>
        </w:rPr>
      </w:pPr>
    </w:p>
    <w:p w:rsidR="00302DA6" w:rsidRPr="00302DA6" w:rsidRDefault="00302DA6" w:rsidP="00302DA6">
      <w:pPr>
        <w:shd w:val="clear" w:color="auto" w:fill="FFFFFF"/>
        <w:spacing w:line="240" w:lineRule="auto"/>
        <w:contextualSpacing/>
        <w:rPr>
          <w:rFonts w:ascii="Times New Roman" w:hAnsi="Times New Roman"/>
          <w:b/>
          <w:bCs/>
          <w:sz w:val="24"/>
          <w:szCs w:val="24"/>
        </w:rPr>
      </w:pPr>
      <w:r w:rsidRPr="008620A8">
        <w:rPr>
          <w:rFonts w:ascii="Times New Roman" w:hAnsi="Times New Roman"/>
          <w:color w:val="000000"/>
          <w:sz w:val="24"/>
          <w:szCs w:val="24"/>
        </w:rPr>
        <w:t>Reading and writing assignments in College Composition 1 will consider the extent to which these ways of knowing still contribute to our understanding of ourselves and the world around us,</w:t>
      </w:r>
      <w:r w:rsidRPr="008620A8">
        <w:rPr>
          <w:rFonts w:ascii="Times New Roman" w:hAnsi="Times New Roman"/>
          <w:b/>
          <w:bCs/>
          <w:color w:val="000000"/>
          <w:sz w:val="24"/>
          <w:szCs w:val="24"/>
        </w:rPr>
        <w:t> </w:t>
      </w:r>
      <w:r w:rsidRPr="008620A8">
        <w:rPr>
          <w:rFonts w:ascii="Times New Roman" w:hAnsi="Times New Roman"/>
          <w:color w:val="000000"/>
          <w:sz w:val="24"/>
          <w:szCs w:val="24"/>
        </w:rPr>
        <w:t>and how these concepts are portrayed through art and artifacts from the past and present.</w:t>
      </w:r>
      <w:r w:rsidRPr="008620A8">
        <w:rPr>
          <w:rFonts w:ascii="Times New Roman" w:hAnsi="Times New Roman"/>
          <w:b/>
          <w:bCs/>
          <w:color w:val="000000"/>
          <w:sz w:val="24"/>
          <w:szCs w:val="24"/>
        </w:rPr>
        <w:t> </w:t>
      </w:r>
      <w:r w:rsidRPr="008620A8">
        <w:rPr>
          <w:rFonts w:ascii="Times New Roman" w:hAnsi="Times New Roman"/>
          <w:color w:val="000000"/>
          <w:sz w:val="24"/>
          <w:szCs w:val="24"/>
        </w:rPr>
        <w:t>In both courses, these ideas will be discussed in a seminar format and expressed in analytical writing.  </w:t>
      </w:r>
    </w:p>
    <w:p w:rsidR="00302DA6" w:rsidRPr="00302DA6" w:rsidRDefault="00302DA6" w:rsidP="00302DA6">
      <w:pPr>
        <w:shd w:val="clear" w:color="auto" w:fill="FFFFFF"/>
        <w:spacing w:line="240" w:lineRule="auto"/>
        <w:contextualSpacing/>
        <w:rPr>
          <w:rFonts w:ascii="Times New Roman" w:hAnsi="Times New Roman"/>
          <w:b/>
          <w:bCs/>
          <w:sz w:val="24"/>
          <w:szCs w:val="24"/>
        </w:rPr>
      </w:pPr>
    </w:p>
    <w:p w:rsidR="00302DA6" w:rsidRPr="00302DA6" w:rsidRDefault="00302DA6" w:rsidP="00302DA6">
      <w:pPr>
        <w:keepNext/>
        <w:spacing w:line="240" w:lineRule="auto"/>
        <w:contextualSpacing/>
        <w:outlineLvl w:val="0"/>
        <w:rPr>
          <w:rFonts w:ascii="Times New Roman" w:hAnsi="Times New Roman"/>
          <w:b/>
          <w:bCs/>
          <w:sz w:val="24"/>
          <w:szCs w:val="24"/>
        </w:rPr>
      </w:pPr>
    </w:p>
    <w:p w:rsidR="000E3220" w:rsidRPr="000E3220" w:rsidRDefault="00302DA6" w:rsidP="000E3220">
      <w:pPr>
        <w:shd w:val="clear" w:color="auto" w:fill="FFFFFF"/>
        <w:spacing w:line="240" w:lineRule="auto"/>
        <w:contextualSpacing/>
        <w:rPr>
          <w:rFonts w:ascii="Times New Roman" w:eastAsia="Times New Roman" w:hAnsi="Times New Roman" w:cs="Times New Roman"/>
          <w:color w:val="000000"/>
          <w:sz w:val="24"/>
          <w:szCs w:val="24"/>
        </w:rPr>
      </w:pPr>
      <w:r w:rsidRPr="000E3220">
        <w:rPr>
          <w:rFonts w:ascii="Times New Roman" w:hAnsi="Times New Roman" w:cs="Times New Roman"/>
          <w:b/>
          <w:bCs/>
          <w:sz w:val="24"/>
          <w:szCs w:val="24"/>
        </w:rPr>
        <w:t xml:space="preserve">Cluster 3: </w:t>
      </w:r>
      <w:r w:rsidR="000E3220" w:rsidRPr="000E3220">
        <w:rPr>
          <w:rFonts w:ascii="Times New Roman" w:eastAsia="Times New Roman" w:hAnsi="Times New Roman" w:cs="Times New Roman"/>
          <w:b/>
          <w:color w:val="000000"/>
          <w:sz w:val="24"/>
          <w:szCs w:val="24"/>
        </w:rPr>
        <w:t>Through Action and Artmaking: Reflecting and Confirming Cultural Beliefs</w:t>
      </w:r>
    </w:p>
    <w:p w:rsidR="000E3220" w:rsidRPr="000E3220" w:rsidRDefault="00B531F1" w:rsidP="000E3220">
      <w:pPr>
        <w:shd w:val="clear" w:color="auto" w:fill="FFFFFF"/>
        <w:spacing w:line="240" w:lineRule="auto"/>
        <w:contextualSpacing/>
        <w:rPr>
          <w:rFonts w:ascii="Times New Roman" w:eastAsia="Times New Roman" w:hAnsi="Times New Roman" w:cs="Times New Roman"/>
          <w:color w:val="000000"/>
          <w:sz w:val="24"/>
          <w:szCs w:val="24"/>
        </w:rPr>
      </w:pPr>
      <w:r w:rsidRPr="000E3220">
        <w:rPr>
          <w:rFonts w:ascii="Times New Roman" w:hAnsi="Times New Roman" w:cs="Times New Roman"/>
          <w:color w:val="000000"/>
          <w:sz w:val="24"/>
          <w:szCs w:val="24"/>
          <w:shd w:val="clear" w:color="auto" w:fill="FFFFFF"/>
        </w:rPr>
        <w:t>(</w:t>
      </w:r>
      <w:r w:rsidR="00015E82" w:rsidRPr="000E3220">
        <w:rPr>
          <w:rFonts w:ascii="Times New Roman" w:hAnsi="Times New Roman" w:cs="Times New Roman"/>
          <w:color w:val="000000"/>
          <w:sz w:val="24"/>
          <w:szCs w:val="24"/>
          <w:shd w:val="clear" w:color="auto" w:fill="FFFFFF"/>
        </w:rPr>
        <w:t>A</w:t>
      </w:r>
      <w:r w:rsidRPr="000E3220">
        <w:rPr>
          <w:rFonts w:ascii="Times New Roman" w:hAnsi="Times New Roman" w:cs="Times New Roman"/>
          <w:color w:val="000000"/>
          <w:sz w:val="24"/>
          <w:szCs w:val="24"/>
          <w:shd w:val="clear" w:color="auto" w:fill="FFFFFF"/>
        </w:rPr>
        <w:t>R 101 &amp; AN 103)</w:t>
      </w:r>
    </w:p>
    <w:p w:rsidR="000E3220" w:rsidRPr="000E3220" w:rsidRDefault="000E3220" w:rsidP="000E3220">
      <w:pPr>
        <w:shd w:val="clear" w:color="auto" w:fill="FFFFFF"/>
        <w:spacing w:line="240" w:lineRule="auto"/>
        <w:contextualSpacing/>
        <w:rPr>
          <w:rFonts w:ascii="Times New Roman" w:eastAsia="Times New Roman" w:hAnsi="Times New Roman" w:cs="Times New Roman"/>
          <w:color w:val="000000"/>
          <w:sz w:val="24"/>
          <w:szCs w:val="24"/>
        </w:rPr>
      </w:pPr>
      <w:r w:rsidRPr="000E3220">
        <w:rPr>
          <w:rFonts w:ascii="Times New Roman" w:eastAsia="Times New Roman" w:hAnsi="Times New Roman" w:cs="Times New Roman"/>
          <w:color w:val="000000"/>
          <w:sz w:val="24"/>
          <w:szCs w:val="24"/>
        </w:rPr>
        <w:t xml:space="preserve">Through the study of Cultural Anthropology and Art Appreciation, this cluster will focus on the </w:t>
      </w:r>
      <w:proofErr w:type="gramStart"/>
      <w:r w:rsidRPr="000E3220">
        <w:rPr>
          <w:rFonts w:ascii="Times New Roman" w:eastAsia="Times New Roman" w:hAnsi="Times New Roman" w:cs="Times New Roman"/>
          <w:color w:val="000000"/>
          <w:sz w:val="24"/>
          <w:szCs w:val="24"/>
        </w:rPr>
        <w:t>ways</w:t>
      </w:r>
      <w:proofErr w:type="gramEnd"/>
      <w:r w:rsidRPr="000E3220">
        <w:rPr>
          <w:rFonts w:ascii="Times New Roman" w:eastAsia="Times New Roman" w:hAnsi="Times New Roman" w:cs="Times New Roman"/>
          <w:color w:val="000000"/>
          <w:sz w:val="24"/>
          <w:szCs w:val="24"/>
        </w:rPr>
        <w:t xml:space="preserve"> human actions, including making, analyzing, and exhibiting works of art, help to form cultural beliefs and social relationships. To do so, we will examine what Cultural Anthropology is and how to analyze works of visual art formally and within their particular contexts. We will then turn to a wide range of weekly themes including, but not limited to: food, beauty and body modification, ritual, religion and spirituality, race and ethnicity, and formations of family. We will explore our cluster themes through a mix of lectures, discussions, journal articles, films, class presentations/papers/projects, experiential assignments, and class visits to a museum and galleries when circumstances allow.</w:t>
      </w:r>
    </w:p>
    <w:p w:rsidR="00302DA6" w:rsidRPr="00302DA6" w:rsidRDefault="00302DA6" w:rsidP="00302DA6">
      <w:pPr>
        <w:spacing w:line="240" w:lineRule="auto"/>
        <w:contextualSpacing/>
        <w:rPr>
          <w:rFonts w:ascii="Times New Roman" w:hAnsi="Times New Roman"/>
          <w:bCs/>
          <w:sz w:val="24"/>
          <w:szCs w:val="24"/>
        </w:rPr>
      </w:pPr>
      <w:r w:rsidRPr="00302DA6">
        <w:rPr>
          <w:rFonts w:ascii="Times New Roman" w:hAnsi="Times New Roman"/>
          <w:bCs/>
          <w:sz w:val="24"/>
          <w:szCs w:val="24"/>
        </w:rPr>
        <w:br w:type="page"/>
      </w:r>
    </w:p>
    <w:p w:rsidR="00302DA6" w:rsidRPr="00E104D0" w:rsidRDefault="00302DA6" w:rsidP="00302DA6">
      <w:pPr>
        <w:spacing w:line="240" w:lineRule="auto"/>
        <w:contextualSpacing/>
        <w:jc w:val="both"/>
        <w:rPr>
          <w:rFonts w:ascii="Times New Roman" w:hAnsi="Times New Roman"/>
          <w:b/>
          <w:bCs/>
          <w:sz w:val="24"/>
          <w:szCs w:val="24"/>
        </w:rPr>
      </w:pPr>
      <w:r w:rsidRPr="00E104D0">
        <w:rPr>
          <w:rFonts w:ascii="Times New Roman" w:hAnsi="Times New Roman"/>
          <w:b/>
          <w:bCs/>
          <w:sz w:val="24"/>
          <w:szCs w:val="24"/>
        </w:rPr>
        <w:lastRenderedPageBreak/>
        <w:t>Fall 2024 Honors Classes:</w:t>
      </w:r>
    </w:p>
    <w:p w:rsidR="00302DA6" w:rsidRPr="00E104D0" w:rsidRDefault="00302DA6" w:rsidP="00E104D0">
      <w:pPr>
        <w:spacing w:line="240" w:lineRule="auto"/>
        <w:contextualSpacing/>
        <w:jc w:val="center"/>
        <w:rPr>
          <w:rFonts w:ascii="Times New Roman" w:hAnsi="Times New Roman"/>
          <w:bCs/>
          <w:i/>
          <w:sz w:val="24"/>
          <w:szCs w:val="24"/>
          <w:u w:val="single"/>
        </w:rPr>
      </w:pPr>
      <w:r w:rsidRPr="00E104D0">
        <w:rPr>
          <w:rFonts w:ascii="Times New Roman" w:hAnsi="Times New Roman"/>
          <w:bCs/>
          <w:i/>
          <w:sz w:val="24"/>
          <w:szCs w:val="24"/>
          <w:u w:val="single"/>
        </w:rPr>
        <w:t>Individual Honors Courses and Sections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374"/>
        <w:gridCol w:w="1432"/>
        <w:gridCol w:w="2202"/>
        <w:gridCol w:w="2202"/>
      </w:tblGrid>
      <w:tr w:rsidR="00302DA6" w:rsidRPr="00515566" w:rsidTr="00CD0870">
        <w:trPr>
          <w:jc w:val="center"/>
        </w:trPr>
        <w:tc>
          <w:tcPr>
            <w:tcW w:w="981" w:type="pct"/>
            <w:tcBorders>
              <w:top w:val="single" w:sz="4" w:space="0" w:color="auto"/>
              <w:left w:val="single" w:sz="4" w:space="0" w:color="auto"/>
              <w:bottom w:val="single" w:sz="4" w:space="0" w:color="auto"/>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162" w:type="pct"/>
            <w:tcBorders>
              <w:top w:val="single" w:sz="4" w:space="0" w:color="auto"/>
              <w:left w:val="nil"/>
              <w:bottom w:val="single" w:sz="4" w:space="0" w:color="auto"/>
              <w:right w:val="nil"/>
            </w:tcBorders>
            <w:shd w:val="clear" w:color="auto" w:fill="auto"/>
            <w:vAlign w:val="center"/>
          </w:tcPr>
          <w:p w:rsidR="00E104D0"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100-200 Level </w:t>
            </w:r>
          </w:p>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Honors Courses</w:t>
            </w:r>
          </w:p>
        </w:tc>
        <w:tc>
          <w:tcPr>
            <w:tcW w:w="701" w:type="pct"/>
            <w:tcBorders>
              <w:top w:val="single" w:sz="4" w:space="0" w:color="auto"/>
              <w:left w:val="nil"/>
              <w:bottom w:val="single" w:sz="4" w:space="0" w:color="auto"/>
              <w:right w:val="nil"/>
            </w:tcBorders>
            <w:shd w:val="clear" w:color="auto" w:fill="auto"/>
            <w:vAlign w:val="center"/>
          </w:tcPr>
          <w:p w:rsidR="00302DA6" w:rsidRPr="00515566" w:rsidRDefault="00302DA6" w:rsidP="00302DA6">
            <w:pPr>
              <w:spacing w:line="240" w:lineRule="auto"/>
              <w:contextualSpacing/>
              <w:rPr>
                <w:rFonts w:ascii="Times New Roman" w:eastAsia="Calibri" w:hAnsi="Times New Roman"/>
                <w:b/>
                <w:sz w:val="20"/>
              </w:rPr>
            </w:pPr>
          </w:p>
        </w:tc>
        <w:tc>
          <w:tcPr>
            <w:tcW w:w="1078" w:type="pct"/>
            <w:tcBorders>
              <w:top w:val="single" w:sz="4" w:space="0" w:color="auto"/>
              <w:left w:val="nil"/>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078" w:type="pct"/>
            <w:tcBorders>
              <w:top w:val="single" w:sz="4" w:space="0" w:color="auto"/>
              <w:left w:val="nil"/>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Type</w:t>
            </w:r>
          </w:p>
        </w:tc>
      </w:tr>
      <w:tr w:rsidR="00302DA6" w:rsidRPr="00515566" w:rsidTr="00CD0870">
        <w:trPr>
          <w:jc w:val="center"/>
        </w:trPr>
        <w:tc>
          <w:tcPr>
            <w:tcW w:w="981" w:type="pct"/>
            <w:tcBorders>
              <w:top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AR 241 </w:t>
            </w:r>
            <w:r>
              <w:rPr>
                <w:rFonts w:ascii="Times New Roman" w:eastAsia="Calibri" w:hAnsi="Times New Roman"/>
                <w:b/>
                <w:sz w:val="20"/>
              </w:rPr>
              <w:t>H2</w:t>
            </w:r>
          </w:p>
        </w:tc>
        <w:tc>
          <w:tcPr>
            <w:tcW w:w="1162" w:type="pct"/>
            <w:tcBorders>
              <w:top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History of Western Art I - Honors</w:t>
            </w:r>
          </w:p>
        </w:tc>
        <w:tc>
          <w:tcPr>
            <w:tcW w:w="701" w:type="pct"/>
            <w:tcBorders>
              <w:top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roofErr w:type="spellStart"/>
            <w:r>
              <w:rPr>
                <w:rFonts w:ascii="Times New Roman" w:eastAsia="Calibri" w:hAnsi="Times New Roman"/>
                <w:b/>
                <w:sz w:val="20"/>
              </w:rPr>
              <w:t>TTh</w:t>
            </w:r>
            <w:proofErr w:type="spellEnd"/>
            <w:r>
              <w:rPr>
                <w:rFonts w:ascii="Times New Roman" w:eastAsia="Calibri" w:hAnsi="Times New Roman"/>
                <w:b/>
                <w:sz w:val="20"/>
              </w:rPr>
              <w:t xml:space="preserve"> 4:30 – 5:50PM</w:t>
            </w:r>
          </w:p>
        </w:tc>
        <w:tc>
          <w:tcPr>
            <w:tcW w:w="1078" w:type="pct"/>
            <w:tcBorders>
              <w:top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McClellan</w:t>
            </w:r>
          </w:p>
        </w:tc>
        <w:tc>
          <w:tcPr>
            <w:tcW w:w="1078" w:type="pct"/>
            <w:tcBorders>
              <w:top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BY 109 H1</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Intro Biodiverse </w:t>
            </w:r>
            <w:proofErr w:type="spellStart"/>
            <w:r w:rsidRPr="00515566">
              <w:rPr>
                <w:rFonts w:ascii="Times New Roman" w:eastAsia="Calibri" w:hAnsi="Times New Roman"/>
                <w:b/>
                <w:sz w:val="20"/>
              </w:rPr>
              <w:t>Evol</w:t>
            </w:r>
            <w:proofErr w:type="spellEnd"/>
            <w:r w:rsidRPr="00515566">
              <w:rPr>
                <w:rFonts w:ascii="Times New Roman" w:eastAsia="Calibri" w:hAnsi="Times New Roman"/>
                <w:b/>
                <w:sz w:val="20"/>
              </w:rPr>
              <w:t xml:space="preserve"> - Honors</w:t>
            </w:r>
          </w:p>
        </w:tc>
        <w:tc>
          <w:tcPr>
            <w:tcW w:w="70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MW 8:30-9:50</w:t>
            </w:r>
          </w:p>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Th 11:40-1:30 (Lab)</w:t>
            </w:r>
          </w:p>
        </w:tc>
        <w:tc>
          <w:tcPr>
            <w:tcW w:w="1078"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Sterrett</w:t>
            </w:r>
          </w:p>
        </w:tc>
        <w:tc>
          <w:tcPr>
            <w:tcW w:w="1078" w:type="pct"/>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trHeight w:val="557"/>
          <w:jc w:val="center"/>
        </w:trPr>
        <w:tc>
          <w:tcPr>
            <w:tcW w:w="981" w:type="pct"/>
            <w:tcBorders>
              <w:top w:val="single" w:sz="3" w:space="0" w:color="000000"/>
              <w:left w:val="single" w:sz="7" w:space="0" w:color="000000"/>
              <w:right w:val="single" w:sz="3" w:space="0" w:color="000000"/>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CE 111 H1 &amp;</w:t>
            </w:r>
          </w:p>
          <w:p w:rsidR="00302DA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co-requisite </w:t>
            </w:r>
          </w:p>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CE 111L.H1</w:t>
            </w:r>
          </w:p>
        </w:tc>
        <w:tc>
          <w:tcPr>
            <w:tcW w:w="1162" w:type="pct"/>
            <w:tcBorders>
              <w:top w:val="single" w:sz="3" w:space="0" w:color="000000"/>
              <w:left w:val="single" w:sz="3" w:space="0" w:color="000000"/>
              <w:right w:val="single" w:sz="3" w:space="0" w:color="000000"/>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General Chemistry I - Honors &amp;</w:t>
            </w:r>
          </w:p>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Laboratory for General Chemistry I</w:t>
            </w:r>
          </w:p>
        </w:tc>
        <w:tc>
          <w:tcPr>
            <w:tcW w:w="701" w:type="pct"/>
            <w:tcBorders>
              <w:top w:val="single" w:sz="3" w:space="0" w:color="000000"/>
              <w:left w:val="single" w:sz="3" w:space="0" w:color="000000"/>
              <w:right w:val="single" w:sz="3" w:space="0" w:color="000000"/>
            </w:tcBorders>
            <w:shd w:val="clear" w:color="auto" w:fill="auto"/>
            <w:vAlign w:val="center"/>
          </w:tcPr>
          <w:p w:rsidR="00302DA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WF 10:05-11:25 &amp;   </w:t>
            </w:r>
          </w:p>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 10:00-1:00</w:t>
            </w:r>
          </w:p>
        </w:tc>
        <w:tc>
          <w:tcPr>
            <w:tcW w:w="1078" w:type="pct"/>
            <w:tcBorders>
              <w:top w:val="single" w:sz="3" w:space="0" w:color="000000"/>
              <w:left w:val="single" w:sz="3" w:space="0" w:color="000000"/>
              <w:right w:val="single" w:sz="3" w:space="0" w:color="000000"/>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Szwajkajzer</w:t>
            </w:r>
          </w:p>
        </w:tc>
        <w:tc>
          <w:tcPr>
            <w:tcW w:w="1078" w:type="pct"/>
            <w:tcBorders>
              <w:top w:val="single" w:sz="3" w:space="0" w:color="000000"/>
              <w:left w:val="single" w:sz="3" w:space="0" w:color="000000"/>
              <w:right w:val="single" w:sz="3" w:space="0" w:color="000000"/>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EN 102 H1</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College Composition II – HON</w:t>
            </w:r>
          </w:p>
        </w:tc>
        <w:tc>
          <w:tcPr>
            <w:tcW w:w="70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M Th 10:05 – 11:25AM</w:t>
            </w:r>
          </w:p>
        </w:tc>
        <w:tc>
          <w:tcPr>
            <w:tcW w:w="1078"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Fury</w:t>
            </w:r>
          </w:p>
        </w:tc>
        <w:tc>
          <w:tcPr>
            <w:tcW w:w="1078" w:type="pct"/>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PS 102 H5</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International Relations – Honors</w:t>
            </w:r>
          </w:p>
        </w:tc>
        <w:tc>
          <w:tcPr>
            <w:tcW w:w="701" w:type="pct"/>
            <w:shd w:val="clear" w:color="auto" w:fill="auto"/>
            <w:vAlign w:val="center"/>
          </w:tcPr>
          <w:p w:rsidR="00302DA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T 10:05 -11:35</w:t>
            </w:r>
          </w:p>
          <w:p w:rsidR="00302DA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Th 8:30 – 9:50AM</w:t>
            </w:r>
          </w:p>
        </w:tc>
        <w:tc>
          <w:tcPr>
            <w:tcW w:w="1078"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Jacques</w:t>
            </w:r>
          </w:p>
        </w:tc>
        <w:tc>
          <w:tcPr>
            <w:tcW w:w="1078" w:type="pct"/>
          </w:tcPr>
          <w:p w:rsidR="00302DA6" w:rsidRDefault="00302DA6" w:rsidP="00302DA6">
            <w:pPr>
              <w:spacing w:line="240" w:lineRule="auto"/>
              <w:contextualSpacing/>
              <w:jc w:val="center"/>
              <w:rPr>
                <w:rFonts w:ascii="Times New Roman" w:eastAsia="Calibri" w:hAnsi="Times New Roman"/>
                <w:b/>
                <w:sz w:val="20"/>
              </w:rPr>
            </w:pPr>
          </w:p>
          <w:p w:rsidR="00302DA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color w:val="FF0000"/>
                <w:sz w:val="20"/>
              </w:rPr>
            </w:pPr>
            <w:r w:rsidRPr="00515566">
              <w:rPr>
                <w:rFonts w:ascii="Times New Roman" w:hAnsi="Times New Roman"/>
                <w:b/>
                <w:sz w:val="20"/>
              </w:rPr>
              <w:t>EN 22</w:t>
            </w:r>
            <w:r>
              <w:rPr>
                <w:rFonts w:ascii="Times New Roman" w:hAnsi="Times New Roman"/>
                <w:b/>
                <w:sz w:val="20"/>
              </w:rPr>
              <w:t>2</w:t>
            </w:r>
            <w:r w:rsidRPr="00515566">
              <w:rPr>
                <w:rFonts w:ascii="Times New Roman" w:hAnsi="Times New Roman"/>
                <w:b/>
                <w:sz w:val="20"/>
              </w:rPr>
              <w:t xml:space="preserve"> H1</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Superheroes</w:t>
            </w:r>
            <w:r w:rsidRPr="00515566">
              <w:rPr>
                <w:rFonts w:ascii="Times New Roman" w:eastAsia="Calibri" w:hAnsi="Times New Roman"/>
                <w:b/>
                <w:sz w:val="20"/>
              </w:rPr>
              <w:t xml:space="preserve"> – Honors</w:t>
            </w:r>
          </w:p>
        </w:tc>
        <w:tc>
          <w:tcPr>
            <w:tcW w:w="70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M Th 1:15 – 2:35PM</w:t>
            </w:r>
          </w:p>
        </w:tc>
        <w:tc>
          <w:tcPr>
            <w:tcW w:w="1078"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Blair</w:t>
            </w:r>
          </w:p>
        </w:tc>
        <w:tc>
          <w:tcPr>
            <w:tcW w:w="1078" w:type="pct"/>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MU 101 H1</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Music Appreciation -- Honors</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MTh 2:50-4:10PM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Cook</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tcBorders>
              <w:bottom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MU 240 H50</w:t>
            </w:r>
          </w:p>
        </w:tc>
        <w:tc>
          <w:tcPr>
            <w:tcW w:w="1162" w:type="pct"/>
            <w:tcBorders>
              <w:bottom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Record Label </w:t>
            </w:r>
            <w:proofErr w:type="spellStart"/>
            <w:r w:rsidRPr="00515566">
              <w:rPr>
                <w:rFonts w:ascii="Times New Roman" w:eastAsia="Calibri" w:hAnsi="Times New Roman"/>
                <w:b/>
                <w:sz w:val="20"/>
              </w:rPr>
              <w:t>Strats</w:t>
            </w:r>
            <w:proofErr w:type="spellEnd"/>
            <w:r w:rsidRPr="00515566">
              <w:rPr>
                <w:rFonts w:ascii="Times New Roman" w:eastAsia="Calibri" w:hAnsi="Times New Roman"/>
                <w:b/>
                <w:sz w:val="20"/>
              </w:rPr>
              <w:t xml:space="preserve"> – Honors</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W 6:05- 7:25PM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Rapolla</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tcBorders>
              <w:top w:val="single" w:sz="4" w:space="0" w:color="auto"/>
              <w:left w:val="single" w:sz="4" w:space="0" w:color="auto"/>
              <w:bottom w:val="single" w:sz="4" w:space="0" w:color="auto"/>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162" w:type="pct"/>
            <w:tcBorders>
              <w:top w:val="single" w:sz="4" w:space="0" w:color="auto"/>
              <w:left w:val="nil"/>
              <w:bottom w:val="single" w:sz="4" w:space="0" w:color="auto"/>
              <w:right w:val="nil"/>
            </w:tcBorders>
            <w:shd w:val="clear" w:color="auto" w:fill="auto"/>
            <w:vAlign w:val="center"/>
          </w:tcPr>
          <w:p w:rsidR="00E104D0" w:rsidRDefault="00302DA6" w:rsidP="00E104D0">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300-400 Level  </w:t>
            </w:r>
          </w:p>
          <w:p w:rsidR="00302DA6" w:rsidRPr="00515566" w:rsidRDefault="00302DA6" w:rsidP="00E104D0">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Honors</w:t>
            </w:r>
            <w:r>
              <w:rPr>
                <w:rFonts w:ascii="Times New Roman" w:eastAsia="Calibri" w:hAnsi="Times New Roman"/>
                <w:b/>
                <w:sz w:val="20"/>
              </w:rPr>
              <w:t xml:space="preserve"> </w:t>
            </w:r>
            <w:r w:rsidRPr="00515566">
              <w:rPr>
                <w:rFonts w:ascii="Times New Roman" w:eastAsia="Calibri" w:hAnsi="Times New Roman"/>
                <w:b/>
                <w:sz w:val="20"/>
              </w:rPr>
              <w:t>Courses</w:t>
            </w:r>
          </w:p>
        </w:tc>
        <w:tc>
          <w:tcPr>
            <w:tcW w:w="701" w:type="pct"/>
            <w:tcBorders>
              <w:top w:val="single" w:sz="4" w:space="0" w:color="auto"/>
              <w:left w:val="nil"/>
              <w:bottom w:val="single" w:sz="4" w:space="0" w:color="auto"/>
              <w:right w:val="nil"/>
            </w:tcBorders>
            <w:shd w:val="clear" w:color="auto" w:fill="auto"/>
            <w:vAlign w:val="center"/>
          </w:tcPr>
          <w:p w:rsidR="00302DA6" w:rsidRPr="00515566" w:rsidRDefault="00302DA6" w:rsidP="00302DA6">
            <w:pPr>
              <w:spacing w:line="240" w:lineRule="auto"/>
              <w:contextualSpacing/>
              <w:rPr>
                <w:rFonts w:ascii="Times New Roman" w:eastAsia="Calibri" w:hAnsi="Times New Roman"/>
                <w:b/>
                <w:sz w:val="20"/>
              </w:rPr>
            </w:pPr>
          </w:p>
        </w:tc>
        <w:tc>
          <w:tcPr>
            <w:tcW w:w="1078" w:type="pct"/>
            <w:tcBorders>
              <w:top w:val="single" w:sz="4" w:space="0" w:color="auto"/>
              <w:left w:val="nil"/>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078" w:type="pct"/>
            <w:tcBorders>
              <w:top w:val="single" w:sz="4" w:space="0" w:color="auto"/>
              <w:left w:val="nil"/>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p>
        </w:tc>
      </w:tr>
      <w:tr w:rsidR="00302DA6" w:rsidRPr="00515566" w:rsidTr="00CD0870">
        <w:trPr>
          <w:jc w:val="center"/>
        </w:trPr>
        <w:tc>
          <w:tcPr>
            <w:tcW w:w="981" w:type="pct"/>
            <w:tcBorders>
              <w:top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AR 347 H1</w:t>
            </w:r>
          </w:p>
        </w:tc>
        <w:tc>
          <w:tcPr>
            <w:tcW w:w="1162" w:type="pct"/>
            <w:tcBorders>
              <w:top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History of Photography - Honors</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TH 8:30-11:25AM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Dzenko</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ED 320 H1</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2F2B23">
              <w:rPr>
                <w:rFonts w:ascii="Times New Roman" w:hAnsi="Times New Roman"/>
                <w:b/>
                <w:sz w:val="20"/>
                <w:shd w:val="clear" w:color="auto" w:fill="FFFFFF"/>
              </w:rPr>
              <w:t xml:space="preserve">Tch </w:t>
            </w:r>
            <w:proofErr w:type="spellStart"/>
            <w:r w:rsidRPr="002F2B23">
              <w:rPr>
                <w:rFonts w:ascii="Times New Roman" w:hAnsi="Times New Roman"/>
                <w:b/>
                <w:sz w:val="20"/>
                <w:shd w:val="clear" w:color="auto" w:fill="FFFFFF"/>
              </w:rPr>
              <w:t>Em</w:t>
            </w:r>
            <w:proofErr w:type="spellEnd"/>
            <w:r w:rsidRPr="002F2B23">
              <w:rPr>
                <w:rFonts w:ascii="Times New Roman" w:hAnsi="Times New Roman"/>
                <w:b/>
                <w:sz w:val="20"/>
                <w:shd w:val="clear" w:color="auto" w:fill="FFFFFF"/>
              </w:rPr>
              <w:t xml:space="preserve"> Multi in in </w:t>
            </w:r>
            <w:proofErr w:type="spellStart"/>
            <w:r w:rsidRPr="002F2B23">
              <w:rPr>
                <w:rFonts w:ascii="Times New Roman" w:hAnsi="Times New Roman"/>
                <w:b/>
                <w:sz w:val="20"/>
                <w:shd w:val="clear" w:color="auto" w:fill="FFFFFF"/>
              </w:rPr>
              <w:t>Clrm</w:t>
            </w:r>
            <w:proofErr w:type="spellEnd"/>
            <w:r w:rsidRPr="002F2B23">
              <w:rPr>
                <w:rFonts w:ascii="Times New Roman" w:hAnsi="Times New Roman"/>
                <w:b/>
                <w:sz w:val="20"/>
                <w:shd w:val="clear" w:color="auto" w:fill="FFFFFF"/>
              </w:rPr>
              <w:t>-HON</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 1:15 – 2:35PM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Wong</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TH 310 H1</w:t>
            </w:r>
          </w:p>
        </w:tc>
        <w:tc>
          <w:tcPr>
            <w:tcW w:w="1162" w:type="pct"/>
            <w:shd w:val="clear" w:color="auto" w:fill="auto"/>
            <w:vAlign w:val="center"/>
          </w:tcPr>
          <w:p w:rsidR="00302DA6" w:rsidRPr="002F2B23" w:rsidRDefault="00302DA6" w:rsidP="00302DA6">
            <w:pPr>
              <w:spacing w:line="240" w:lineRule="auto"/>
              <w:contextualSpacing/>
              <w:jc w:val="center"/>
              <w:rPr>
                <w:rFonts w:ascii="Times New Roman" w:hAnsi="Times New Roman"/>
                <w:b/>
                <w:sz w:val="20"/>
                <w:shd w:val="clear" w:color="auto" w:fill="FFFFFF"/>
              </w:rPr>
            </w:pPr>
            <w:r>
              <w:rPr>
                <w:rFonts w:ascii="Times New Roman" w:hAnsi="Times New Roman"/>
                <w:b/>
                <w:sz w:val="20"/>
                <w:shd w:val="clear" w:color="auto" w:fill="FFFFFF"/>
              </w:rPr>
              <w:t>Musical Theater History – Honors</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M W 8:30- 9:50AM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Anderson</w:t>
            </w:r>
          </w:p>
        </w:tc>
        <w:tc>
          <w:tcPr>
            <w:tcW w:w="1078" w:type="pct"/>
            <w:tcBorders>
              <w:top w:val="single" w:sz="4" w:space="0" w:color="auto"/>
              <w:left w:val="single" w:sz="4" w:space="0" w:color="auto"/>
              <w:bottom w:val="single" w:sz="4" w:space="0" w:color="auto"/>
              <w:right w:val="single" w:sz="4" w:space="0" w:color="auto"/>
            </w:tcBorders>
          </w:tcPr>
          <w:p w:rsidR="00302DA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PR 453 H1</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Censoring Culture – Honors</w:t>
            </w:r>
          </w:p>
        </w:tc>
        <w:tc>
          <w:tcPr>
            <w:tcW w:w="70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Th</w:t>
            </w:r>
            <w:r w:rsidRPr="00515566">
              <w:rPr>
                <w:rFonts w:ascii="Times New Roman" w:eastAsia="Calibri" w:hAnsi="Times New Roman"/>
                <w:b/>
                <w:sz w:val="20"/>
              </w:rPr>
              <w:t xml:space="preserve"> 10:05-11:25AM</w:t>
            </w:r>
          </w:p>
        </w:tc>
        <w:tc>
          <w:tcPr>
            <w:tcW w:w="1078"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roofErr w:type="spellStart"/>
            <w:r w:rsidRPr="00515566">
              <w:rPr>
                <w:rFonts w:ascii="Times New Roman" w:eastAsia="Calibri" w:hAnsi="Times New Roman"/>
                <w:b/>
                <w:sz w:val="20"/>
              </w:rPr>
              <w:t>Dorment</w:t>
            </w:r>
            <w:proofErr w:type="spellEnd"/>
          </w:p>
        </w:tc>
        <w:tc>
          <w:tcPr>
            <w:tcW w:w="1078" w:type="pct"/>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PR 470 H50</w:t>
            </w:r>
          </w:p>
        </w:tc>
        <w:tc>
          <w:tcPr>
            <w:tcW w:w="1162"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War and Peace – Honors</w:t>
            </w:r>
          </w:p>
        </w:tc>
        <w:tc>
          <w:tcPr>
            <w:tcW w:w="701"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Th 6:05 – 9:00PM</w:t>
            </w:r>
          </w:p>
        </w:tc>
        <w:tc>
          <w:tcPr>
            <w:tcW w:w="1078" w:type="pct"/>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O’Brien</w:t>
            </w:r>
          </w:p>
        </w:tc>
        <w:tc>
          <w:tcPr>
            <w:tcW w:w="1078" w:type="pct"/>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tcBorders>
              <w:bottom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PR 487 H1</w:t>
            </w:r>
          </w:p>
        </w:tc>
        <w:tc>
          <w:tcPr>
            <w:tcW w:w="1162" w:type="pct"/>
            <w:tcBorders>
              <w:bottom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Story of the Book – Honors</w:t>
            </w:r>
          </w:p>
        </w:tc>
        <w:tc>
          <w:tcPr>
            <w:tcW w:w="701" w:type="pct"/>
            <w:tcBorders>
              <w:bottom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WF 1:15 – 2:35PM</w:t>
            </w:r>
          </w:p>
        </w:tc>
        <w:tc>
          <w:tcPr>
            <w:tcW w:w="1078" w:type="pct"/>
            <w:tcBorders>
              <w:bottom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Germek</w:t>
            </w:r>
          </w:p>
        </w:tc>
        <w:tc>
          <w:tcPr>
            <w:tcW w:w="1078" w:type="pct"/>
            <w:tcBorders>
              <w:bottom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Section</w:t>
            </w:r>
          </w:p>
        </w:tc>
      </w:tr>
      <w:tr w:rsidR="00302DA6" w:rsidRPr="00515566" w:rsidTr="00CD0870">
        <w:trPr>
          <w:jc w:val="center"/>
        </w:trPr>
        <w:tc>
          <w:tcPr>
            <w:tcW w:w="981" w:type="pct"/>
            <w:tcBorders>
              <w:top w:val="single" w:sz="4" w:space="0" w:color="auto"/>
              <w:left w:val="single" w:sz="4" w:space="0" w:color="auto"/>
              <w:bottom w:val="single" w:sz="4" w:space="0" w:color="auto"/>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162" w:type="pct"/>
            <w:tcBorders>
              <w:top w:val="single" w:sz="4" w:space="0" w:color="auto"/>
              <w:left w:val="nil"/>
              <w:bottom w:val="single" w:sz="4" w:space="0" w:color="auto"/>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HO 296, 396, &amp; 496*</w:t>
            </w:r>
          </w:p>
        </w:tc>
        <w:tc>
          <w:tcPr>
            <w:tcW w:w="701" w:type="pct"/>
            <w:tcBorders>
              <w:top w:val="single" w:sz="4" w:space="0" w:color="auto"/>
              <w:left w:val="nil"/>
              <w:bottom w:val="single" w:sz="4" w:space="0" w:color="auto"/>
              <w:right w:val="nil"/>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078" w:type="pct"/>
            <w:tcBorders>
              <w:top w:val="single" w:sz="4" w:space="0" w:color="auto"/>
              <w:left w:val="nil"/>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p>
        </w:tc>
        <w:tc>
          <w:tcPr>
            <w:tcW w:w="1078" w:type="pct"/>
            <w:tcBorders>
              <w:top w:val="single" w:sz="4" w:space="0" w:color="auto"/>
              <w:left w:val="nil"/>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p>
        </w:tc>
      </w:tr>
      <w:tr w:rsidR="00302DA6" w:rsidRPr="00515566" w:rsidTr="00CD0870">
        <w:trPr>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HO 296 ED</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 xml:space="preserve">Honors Thesis/Capstone Prep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W 11:40 – 1:00PM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TBD</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HO 296 NUHE</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 xml:space="preserve">Honors Thesis/Capstone Prep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Pr>
                <w:rFonts w:ascii="Times New Roman" w:eastAsia="Calibri" w:hAnsi="Times New Roman"/>
                <w:b/>
                <w:sz w:val="20"/>
              </w:rPr>
              <w:t>M</w:t>
            </w:r>
            <w:r w:rsidRPr="00515566">
              <w:rPr>
                <w:rFonts w:ascii="Times New Roman" w:eastAsia="Calibri" w:hAnsi="Times New Roman"/>
                <w:b/>
                <w:sz w:val="20"/>
              </w:rPr>
              <w:t xml:space="preserve"> 10:05 – 11:25AM </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Pr>
                <w:rFonts w:ascii="Times New Roman" w:eastAsia="Calibri" w:hAnsi="Times New Roman"/>
                <w:b/>
                <w:sz w:val="20"/>
              </w:rPr>
              <w:t>Amburg</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HO 296 SC</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 xml:space="preserve">Honors Thesis/Capstone Prep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M 10:05 – 11:25AM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TBD</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HO 296 SS</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sidRPr="00515566">
              <w:rPr>
                <w:rFonts w:ascii="Times New Roman" w:eastAsia="Calibri" w:hAnsi="Times New Roman"/>
                <w:b/>
                <w:sz w:val="20"/>
              </w:rPr>
              <w:t xml:space="preserve">Honors Thesis/Capstone Prep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bCs/>
                <w:i/>
                <w:sz w:val="20"/>
              </w:rPr>
            </w:pPr>
            <w:r>
              <w:rPr>
                <w:rFonts w:ascii="Times New Roman" w:eastAsia="Calibri" w:hAnsi="Times New Roman"/>
                <w:b/>
                <w:sz w:val="20"/>
              </w:rPr>
              <w:t>W</w:t>
            </w:r>
            <w:r w:rsidRPr="00515566">
              <w:rPr>
                <w:rFonts w:ascii="Times New Roman" w:eastAsia="Calibri" w:hAnsi="Times New Roman"/>
                <w:b/>
                <w:sz w:val="20"/>
              </w:rPr>
              <w:t xml:space="preserve"> 1:15 – 2:35PM</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7F4705" w:rsidRDefault="00302DA6" w:rsidP="00302DA6">
            <w:pPr>
              <w:spacing w:line="240" w:lineRule="auto"/>
              <w:contextualSpacing/>
              <w:jc w:val="center"/>
              <w:rPr>
                <w:rFonts w:ascii="Times New Roman" w:eastAsia="Calibri" w:hAnsi="Times New Roman"/>
                <w:b/>
                <w:bCs/>
                <w:sz w:val="20"/>
              </w:rPr>
            </w:pPr>
            <w:r>
              <w:rPr>
                <w:rFonts w:ascii="Times New Roman" w:eastAsia="Calibri" w:hAnsi="Times New Roman"/>
                <w:b/>
                <w:bCs/>
                <w:sz w:val="20"/>
              </w:rPr>
              <w:t>McGovern</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HO 396 01</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 Honors Capstone Proposal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N/A</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Ross</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r w:rsidR="00302DA6" w:rsidRPr="00515566" w:rsidTr="00CD0870">
        <w:trPr>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HO 496 01</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sidRPr="00515566">
              <w:rPr>
                <w:rFonts w:ascii="Times New Roman" w:eastAsia="Calibri" w:hAnsi="Times New Roman"/>
                <w:b/>
                <w:sz w:val="20"/>
              </w:rPr>
              <w:t xml:space="preserve">Honors Thesis/Capstone </w:t>
            </w:r>
            <w:proofErr w:type="spellStart"/>
            <w:r w:rsidRPr="00515566">
              <w:rPr>
                <w:rFonts w:ascii="Times New Roman" w:eastAsia="Calibri" w:hAnsi="Times New Roman"/>
                <w:b/>
                <w:sz w:val="20"/>
              </w:rPr>
              <w:t>Compl</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N/A</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Ross</w:t>
            </w:r>
          </w:p>
        </w:tc>
        <w:tc>
          <w:tcPr>
            <w:tcW w:w="1078" w:type="pct"/>
            <w:tcBorders>
              <w:top w:val="single" w:sz="4" w:space="0" w:color="auto"/>
              <w:left w:val="single" w:sz="4" w:space="0" w:color="auto"/>
              <w:bottom w:val="single" w:sz="4" w:space="0" w:color="auto"/>
              <w:right w:val="single" w:sz="4" w:space="0" w:color="auto"/>
            </w:tcBorders>
          </w:tcPr>
          <w:p w:rsidR="00302DA6" w:rsidRPr="00515566" w:rsidRDefault="00302DA6" w:rsidP="00302DA6">
            <w:pPr>
              <w:spacing w:line="240" w:lineRule="auto"/>
              <w:contextualSpacing/>
              <w:jc w:val="center"/>
              <w:rPr>
                <w:rFonts w:ascii="Times New Roman" w:eastAsia="Calibri" w:hAnsi="Times New Roman"/>
                <w:b/>
                <w:sz w:val="20"/>
              </w:rPr>
            </w:pPr>
            <w:r>
              <w:rPr>
                <w:rFonts w:ascii="Times New Roman" w:eastAsia="Calibri" w:hAnsi="Times New Roman"/>
                <w:b/>
                <w:sz w:val="20"/>
              </w:rPr>
              <w:t>Course</w:t>
            </w:r>
          </w:p>
        </w:tc>
      </w:tr>
    </w:tbl>
    <w:p w:rsidR="000606FB" w:rsidRPr="00E104D0" w:rsidRDefault="00302DA6" w:rsidP="00302DA6">
      <w:pPr>
        <w:spacing w:line="240" w:lineRule="auto"/>
        <w:contextualSpacing/>
        <w:rPr>
          <w:rFonts w:ascii="Times New Roman" w:hAnsi="Times New Roman"/>
          <w:b/>
          <w:i/>
          <w:sz w:val="18"/>
          <w:szCs w:val="18"/>
        </w:rPr>
      </w:pPr>
      <w:r w:rsidRPr="00515566">
        <w:rPr>
          <w:rFonts w:ascii="Times New Roman" w:hAnsi="Times New Roman"/>
          <w:b/>
          <w:i/>
          <w:sz w:val="18"/>
          <w:szCs w:val="18"/>
        </w:rPr>
        <w:t xml:space="preserve"> *These courses are to be taken in sequence. HO 296 is the first and is to be taken by sophomore and junior level students.</w:t>
      </w:r>
    </w:p>
    <w:sectPr w:rsidR="000606FB" w:rsidRPr="00E104D0" w:rsidSect="00302DA6">
      <w:headerReference w:type="default" r:id="rId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AF7" w:rsidRDefault="00DF1AF7" w:rsidP="00DF1AF7">
      <w:pPr>
        <w:spacing w:after="0" w:line="240" w:lineRule="auto"/>
      </w:pPr>
      <w:r>
        <w:separator/>
      </w:r>
    </w:p>
  </w:endnote>
  <w:endnote w:type="continuationSeparator" w:id="0">
    <w:p w:rsidR="00DF1AF7" w:rsidRDefault="00DF1AF7" w:rsidP="00DF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AF7" w:rsidRDefault="00DF1AF7" w:rsidP="00DF1AF7">
      <w:pPr>
        <w:spacing w:after="0" w:line="240" w:lineRule="auto"/>
      </w:pPr>
      <w:r>
        <w:separator/>
      </w:r>
    </w:p>
  </w:footnote>
  <w:footnote w:type="continuationSeparator" w:id="0">
    <w:p w:rsidR="00DF1AF7" w:rsidRDefault="00DF1AF7" w:rsidP="00DF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AF7" w:rsidRDefault="00DF1AF7" w:rsidP="00DF1AF7">
    <w:pPr>
      <w:pStyle w:val="Header"/>
      <w:jc w:val="center"/>
    </w:pPr>
    <w:r>
      <w:rPr>
        <w:rFonts w:ascii="Times New Roman" w:eastAsia="Calibri" w:hAnsi="Times New Roman"/>
        <w:b/>
        <w:noProof/>
        <w:sz w:val="28"/>
        <w:szCs w:val="24"/>
      </w:rPr>
      <w:drawing>
        <wp:inline distT="0" distB="0" distL="0" distR="0" wp14:anchorId="0F8A9E53" wp14:editId="53E884FB">
          <wp:extent cx="854015" cy="697817"/>
          <wp:effectExtent l="0" t="0" r="3810" b="7620"/>
          <wp:docPr id="1" name="Picture 1" descr="A black and blue logo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logo with a building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3415" cy="7054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4DB9"/>
    <w:multiLevelType w:val="hybridMultilevel"/>
    <w:tmpl w:val="1578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A6"/>
    <w:rsid w:val="00015E82"/>
    <w:rsid w:val="000E3220"/>
    <w:rsid w:val="00302DA6"/>
    <w:rsid w:val="00AC33EA"/>
    <w:rsid w:val="00B531F1"/>
    <w:rsid w:val="00DF1AF7"/>
    <w:rsid w:val="00E104D0"/>
    <w:rsid w:val="00E1452B"/>
    <w:rsid w:val="00EE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2353-4B01-44BE-B77B-CA9E548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A6"/>
    <w:pPr>
      <w:ind w:left="720"/>
      <w:contextualSpacing/>
    </w:pPr>
  </w:style>
  <w:style w:type="paragraph" w:styleId="Header">
    <w:name w:val="header"/>
    <w:basedOn w:val="Normal"/>
    <w:link w:val="HeaderChar"/>
    <w:uiPriority w:val="99"/>
    <w:unhideWhenUsed/>
    <w:rsid w:val="00DF1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F7"/>
  </w:style>
  <w:style w:type="paragraph" w:styleId="Footer">
    <w:name w:val="footer"/>
    <w:basedOn w:val="Normal"/>
    <w:link w:val="FooterChar"/>
    <w:uiPriority w:val="99"/>
    <w:unhideWhenUsed/>
    <w:rsid w:val="00DF1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Jennifer</dc:creator>
  <cp:keywords/>
  <dc:description/>
  <cp:lastModifiedBy>Meyer, Doris</cp:lastModifiedBy>
  <cp:revision>2</cp:revision>
  <dcterms:created xsi:type="dcterms:W3CDTF">2024-06-13T15:47:00Z</dcterms:created>
  <dcterms:modified xsi:type="dcterms:W3CDTF">2024-06-13T15:47:00Z</dcterms:modified>
</cp:coreProperties>
</file>